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6B761" w14:textId="08B71915" w:rsidR="008D00F8" w:rsidRPr="00E178E2" w:rsidRDefault="008D00F8" w:rsidP="008D00F8">
      <w:pPr>
        <w:pBdr>
          <w:top w:val="nil"/>
          <w:left w:val="nil"/>
          <w:bottom w:val="nil"/>
          <w:right w:val="nil"/>
          <w:between w:val="nil"/>
        </w:pBdr>
        <w:tabs>
          <w:tab w:val="center" w:pos="6974"/>
        </w:tabs>
        <w:spacing w:line="264" w:lineRule="auto"/>
        <w:jc w:val="center"/>
        <w:rPr>
          <w:sz w:val="20"/>
          <w:szCs w:val="20"/>
        </w:rPr>
      </w:pPr>
      <w:r>
        <w:rPr>
          <w:sz w:val="20"/>
          <w:szCs w:val="20"/>
        </w:rPr>
        <w:t xml:space="preserve">              </w:t>
      </w:r>
      <w:r w:rsidRPr="00E178E2">
        <w:rPr>
          <w:sz w:val="20"/>
          <w:szCs w:val="20"/>
        </w:rPr>
        <w:t>DIECÉZNY KATECHETICKÝ ÚRAD BRATISLAVSKEJ ARCIDIECÉZY</w:t>
      </w:r>
    </w:p>
    <w:p w14:paraId="17CEA7BC" w14:textId="77777777" w:rsidR="008D00F8" w:rsidRDefault="008D00F8" w:rsidP="008D00F8">
      <w:pPr>
        <w:pBdr>
          <w:bottom w:val="single" w:sz="4" w:space="1" w:color="000000"/>
        </w:pBdr>
        <w:ind w:left="1077"/>
        <w:rPr>
          <w:sz w:val="2"/>
          <w:szCs w:val="2"/>
        </w:rPr>
      </w:pPr>
    </w:p>
    <w:p w14:paraId="6E05A8AB" w14:textId="77777777" w:rsidR="008D00F8" w:rsidRDefault="008D00F8" w:rsidP="008D00F8">
      <w:pPr>
        <w:ind w:left="1077"/>
        <w:jc w:val="center"/>
      </w:pPr>
    </w:p>
    <w:p w14:paraId="171BBACA" w14:textId="77777777" w:rsidR="008D00F8" w:rsidRDefault="008D00F8" w:rsidP="008D00F8">
      <w:pPr>
        <w:jc w:val="center"/>
        <w:rPr>
          <w:b/>
        </w:rPr>
      </w:pPr>
    </w:p>
    <w:p w14:paraId="1DD9823F" w14:textId="7349F452" w:rsidR="008D00F8" w:rsidRDefault="008D00F8" w:rsidP="008D00F8">
      <w:pPr>
        <w:pBdr>
          <w:top w:val="nil"/>
          <w:left w:val="nil"/>
          <w:bottom w:val="nil"/>
          <w:right w:val="nil"/>
          <w:between w:val="nil"/>
        </w:pBdr>
        <w:ind w:left="720"/>
        <w:jc w:val="center"/>
        <w:rPr>
          <w:b/>
          <w:color w:val="1F497D"/>
          <w:sz w:val="28"/>
          <w:szCs w:val="28"/>
        </w:rPr>
      </w:pPr>
      <w:r>
        <w:rPr>
          <w:b/>
          <w:color w:val="1F497D"/>
          <w:sz w:val="28"/>
          <w:szCs w:val="28"/>
        </w:rPr>
        <w:t>OHLASOVANIE KERYGMY</w:t>
      </w:r>
    </w:p>
    <w:p w14:paraId="3C665A77" w14:textId="77777777" w:rsidR="008D00F8" w:rsidRDefault="008D00F8" w:rsidP="008D00F8">
      <w:pPr>
        <w:pBdr>
          <w:top w:val="nil"/>
          <w:left w:val="nil"/>
          <w:bottom w:val="nil"/>
          <w:right w:val="nil"/>
          <w:between w:val="nil"/>
        </w:pBdr>
        <w:ind w:left="720"/>
        <w:rPr>
          <w:b/>
          <w:color w:val="92D050"/>
          <w:sz w:val="28"/>
          <w:szCs w:val="28"/>
        </w:rPr>
      </w:pPr>
    </w:p>
    <w:p w14:paraId="3DA96E2F" w14:textId="5DF4E485" w:rsidR="008D00F8" w:rsidRPr="008D00F8" w:rsidRDefault="008D00F8" w:rsidP="008D00F8">
      <w:pPr>
        <w:pStyle w:val="Odsekzoznamu"/>
        <w:pBdr>
          <w:top w:val="nil"/>
          <w:left w:val="nil"/>
          <w:bottom w:val="nil"/>
          <w:right w:val="nil"/>
          <w:between w:val="nil"/>
        </w:pBdr>
        <w:ind w:left="644"/>
        <w:jc w:val="center"/>
        <w:rPr>
          <w:bCs/>
          <w:i/>
          <w:iCs/>
          <w:color w:val="000000"/>
        </w:rPr>
      </w:pPr>
      <w:r w:rsidRPr="008D00F8">
        <w:rPr>
          <w:bCs/>
          <w:i/>
          <w:iCs/>
          <w:color w:val="000000"/>
        </w:rPr>
        <w:t>Ohlasovaním</w:t>
      </w:r>
      <w:r w:rsidRPr="008D00F8">
        <w:rPr>
          <w:bCs/>
          <w:i/>
          <w:iCs/>
          <w:color w:val="000000"/>
        </w:rPr>
        <w:t xml:space="preserve"> </w:t>
      </w:r>
      <w:proofErr w:type="spellStart"/>
      <w:r w:rsidRPr="008D00F8">
        <w:rPr>
          <w:bCs/>
          <w:i/>
          <w:iCs/>
          <w:color w:val="000000"/>
        </w:rPr>
        <w:t>kerygm</w:t>
      </w:r>
      <w:r w:rsidRPr="008D00F8">
        <w:rPr>
          <w:bCs/>
          <w:i/>
          <w:iCs/>
          <w:color w:val="000000"/>
        </w:rPr>
        <w:t>y</w:t>
      </w:r>
      <w:proofErr w:type="spellEnd"/>
      <w:r w:rsidRPr="008D00F8">
        <w:rPr>
          <w:bCs/>
          <w:i/>
          <w:iCs/>
          <w:color w:val="000000"/>
        </w:rPr>
        <w:t xml:space="preserve"> pomáhame</w:t>
      </w:r>
      <w:r w:rsidRPr="008D00F8">
        <w:rPr>
          <w:bCs/>
          <w:i/>
          <w:iCs/>
          <w:color w:val="000000"/>
        </w:rPr>
        <w:t xml:space="preserve"> druhým zažiť krásu stretnutia s</w:t>
      </w:r>
      <w:r w:rsidRPr="008D00F8">
        <w:rPr>
          <w:bCs/>
          <w:i/>
          <w:iCs/>
          <w:color w:val="000000"/>
        </w:rPr>
        <w:t> </w:t>
      </w:r>
      <w:r w:rsidRPr="008D00F8">
        <w:rPr>
          <w:bCs/>
          <w:i/>
          <w:iCs/>
          <w:color w:val="000000"/>
        </w:rPr>
        <w:t>Ježišom</w:t>
      </w:r>
      <w:r w:rsidRPr="008D00F8">
        <w:rPr>
          <w:bCs/>
          <w:i/>
          <w:iCs/>
          <w:color w:val="000000"/>
        </w:rPr>
        <w:t>.</w:t>
      </w:r>
    </w:p>
    <w:p w14:paraId="7EFB62C6" w14:textId="4C709BD9" w:rsidR="008D00F8" w:rsidRPr="008D00F8" w:rsidRDefault="008D00F8" w:rsidP="008D00F8">
      <w:pPr>
        <w:pStyle w:val="Odsekzoznamu"/>
        <w:pBdr>
          <w:top w:val="nil"/>
          <w:left w:val="nil"/>
          <w:bottom w:val="nil"/>
          <w:right w:val="nil"/>
          <w:between w:val="nil"/>
        </w:pBdr>
        <w:ind w:left="7016" w:firstLine="64"/>
        <w:rPr>
          <w:bCs/>
          <w:color w:val="000000"/>
          <w:sz w:val="20"/>
          <w:szCs w:val="20"/>
        </w:rPr>
      </w:pPr>
      <w:r>
        <w:rPr>
          <w:bCs/>
          <w:color w:val="000000"/>
          <w:sz w:val="20"/>
          <w:szCs w:val="20"/>
        </w:rPr>
        <w:t xml:space="preserve">    </w:t>
      </w:r>
      <w:proofErr w:type="spellStart"/>
      <w:r w:rsidRPr="008D00F8">
        <w:rPr>
          <w:bCs/>
          <w:color w:val="000000"/>
          <w:sz w:val="20"/>
          <w:szCs w:val="20"/>
        </w:rPr>
        <w:t>sv.o</w:t>
      </w:r>
      <w:proofErr w:type="spellEnd"/>
      <w:r w:rsidRPr="008D00F8">
        <w:rPr>
          <w:bCs/>
          <w:color w:val="000000"/>
          <w:sz w:val="20"/>
          <w:szCs w:val="20"/>
        </w:rPr>
        <w:t>. František</w:t>
      </w:r>
    </w:p>
    <w:p w14:paraId="27F4CA95" w14:textId="77777777" w:rsidR="008D00F8" w:rsidRDefault="008D00F8" w:rsidP="008D00F8">
      <w:pPr>
        <w:pBdr>
          <w:top w:val="nil"/>
          <w:left w:val="nil"/>
          <w:bottom w:val="nil"/>
          <w:right w:val="nil"/>
          <w:between w:val="nil"/>
        </w:pBdr>
        <w:ind w:left="720"/>
        <w:rPr>
          <w:b/>
          <w:color w:val="92D050"/>
          <w:sz w:val="28"/>
          <w:szCs w:val="28"/>
        </w:rPr>
      </w:pPr>
    </w:p>
    <w:p w14:paraId="750C70DF" w14:textId="77777777" w:rsidR="008D00F8" w:rsidRDefault="008D00F8" w:rsidP="008D00F8">
      <w:pPr>
        <w:jc w:val="center"/>
        <w:rPr>
          <w:b/>
          <w:color w:val="92D050"/>
          <w:sz w:val="28"/>
          <w:szCs w:val="28"/>
        </w:rPr>
      </w:pPr>
    </w:p>
    <w:p w14:paraId="7953046F" w14:textId="77777777" w:rsidR="008D00F8" w:rsidRPr="00E178E2" w:rsidRDefault="008D00F8" w:rsidP="008D00F8">
      <w:pPr>
        <w:pStyle w:val="Odsekzoznamu"/>
        <w:numPr>
          <w:ilvl w:val="0"/>
          <w:numId w:val="4"/>
        </w:numPr>
        <w:pBdr>
          <w:top w:val="nil"/>
          <w:left w:val="nil"/>
          <w:bottom w:val="nil"/>
          <w:right w:val="nil"/>
          <w:between w:val="nil"/>
        </w:pBdr>
        <w:spacing w:line="259" w:lineRule="auto"/>
        <w:jc w:val="left"/>
        <w:rPr>
          <w:b/>
          <w:color w:val="000000"/>
        </w:rPr>
      </w:pPr>
      <w:proofErr w:type="spellStart"/>
      <w:r w:rsidRPr="00E178E2">
        <w:rPr>
          <w:b/>
          <w:color w:val="000000"/>
        </w:rPr>
        <w:t>Kerygma</w:t>
      </w:r>
      <w:proofErr w:type="spellEnd"/>
    </w:p>
    <w:p w14:paraId="00DE060C" w14:textId="77777777" w:rsidR="008D00F8" w:rsidRDefault="008D00F8" w:rsidP="008D00F8">
      <w:pPr>
        <w:numPr>
          <w:ilvl w:val="0"/>
          <w:numId w:val="2"/>
        </w:numPr>
        <w:pBdr>
          <w:top w:val="nil"/>
          <w:left w:val="nil"/>
          <w:bottom w:val="nil"/>
          <w:right w:val="nil"/>
          <w:between w:val="nil"/>
        </w:pBdr>
        <w:rPr>
          <w:b/>
          <w:color w:val="000000"/>
          <w:sz w:val="28"/>
          <w:szCs w:val="28"/>
        </w:rPr>
      </w:pPr>
      <w:proofErr w:type="spellStart"/>
      <w:r>
        <w:rPr>
          <w:color w:val="000000"/>
        </w:rPr>
        <w:t>kerygma</w:t>
      </w:r>
      <w:proofErr w:type="spellEnd"/>
      <w:r>
        <w:rPr>
          <w:color w:val="000000"/>
        </w:rPr>
        <w:t xml:space="preserve"> - gréc. </w:t>
      </w:r>
      <w:proofErr w:type="spellStart"/>
      <w:r>
        <w:rPr>
          <w:color w:val="000000"/>
        </w:rPr>
        <w:t>kérygma</w:t>
      </w:r>
      <w:proofErr w:type="spellEnd"/>
      <w:r>
        <w:rPr>
          <w:color w:val="000000"/>
        </w:rPr>
        <w:t xml:space="preserve"> = ohlasovanie odb. bibl. - prvokresťanské </w:t>
      </w:r>
      <w:r>
        <w:rPr>
          <w:b/>
          <w:color w:val="000000"/>
        </w:rPr>
        <w:t xml:space="preserve">ohlasovanie radostnej zvesti o Božej zachraňujúcej láske, </w:t>
      </w:r>
      <w:r>
        <w:rPr>
          <w:color w:val="000000"/>
        </w:rPr>
        <w:t xml:space="preserve">ktorej obsahom je spasiteľný účinok Kristovej smrti a jeho zmŕtvychvstania. Je podstatou evanjelia a základným prameňom prvokresťanskej tradície. Vyzýva každého človeka, aby sa obrátil a žil novým životom. (Sk 2, 14-36; Sk 13, 26-41; Sk 17, 22-31) </w:t>
      </w:r>
      <w:r>
        <w:rPr>
          <w:color w:val="000000"/>
          <w:vertAlign w:val="superscript"/>
        </w:rPr>
        <w:footnoteReference w:id="1"/>
      </w:r>
    </w:p>
    <w:p w14:paraId="609AA73D" w14:textId="77777777" w:rsidR="008D00F8" w:rsidRDefault="008D00F8" w:rsidP="008D00F8">
      <w:pPr>
        <w:pBdr>
          <w:top w:val="nil"/>
          <w:left w:val="nil"/>
          <w:bottom w:val="nil"/>
          <w:right w:val="nil"/>
          <w:between w:val="nil"/>
        </w:pBdr>
        <w:ind w:left="426"/>
        <w:rPr>
          <w:b/>
          <w:color w:val="000000"/>
          <w:sz w:val="28"/>
          <w:szCs w:val="28"/>
        </w:rPr>
      </w:pPr>
    </w:p>
    <w:p w14:paraId="280EC7CC" w14:textId="77777777" w:rsidR="008D00F8" w:rsidRDefault="008D00F8" w:rsidP="008D00F8">
      <w:pPr>
        <w:numPr>
          <w:ilvl w:val="0"/>
          <w:numId w:val="2"/>
        </w:numPr>
        <w:pBdr>
          <w:top w:val="nil"/>
          <w:left w:val="nil"/>
          <w:bottom w:val="nil"/>
          <w:right w:val="nil"/>
          <w:between w:val="nil"/>
        </w:pBdr>
        <w:jc w:val="left"/>
      </w:pPr>
      <w:proofErr w:type="spellStart"/>
      <w:r>
        <w:rPr>
          <w:color w:val="000000"/>
        </w:rPr>
        <w:t>kerygma</w:t>
      </w:r>
      <w:proofErr w:type="spellEnd"/>
      <w:r>
        <w:rPr>
          <w:color w:val="000000"/>
        </w:rPr>
        <w:t xml:space="preserve"> je radostná zvesť, v ktorej hovoríme o tom, ako Boh miluje človeka, ako je voči nemu milosrdný v konkrétnych skutkoch</w:t>
      </w:r>
    </w:p>
    <w:p w14:paraId="5A13ACFB" w14:textId="77777777" w:rsidR="008D00F8" w:rsidRDefault="008D00F8" w:rsidP="008D00F8"/>
    <w:p w14:paraId="3FE00B26" w14:textId="77777777" w:rsidR="008D00F8" w:rsidRDefault="008D00F8" w:rsidP="008D00F8">
      <w:pPr>
        <w:numPr>
          <w:ilvl w:val="0"/>
          <w:numId w:val="2"/>
        </w:numPr>
        <w:pBdr>
          <w:top w:val="nil"/>
          <w:left w:val="nil"/>
          <w:bottom w:val="nil"/>
          <w:right w:val="nil"/>
          <w:between w:val="nil"/>
        </w:pBdr>
        <w:jc w:val="left"/>
      </w:pPr>
      <w:proofErr w:type="spellStart"/>
      <w:r>
        <w:rPr>
          <w:color w:val="000000"/>
        </w:rPr>
        <w:t>kerygma</w:t>
      </w:r>
      <w:proofErr w:type="spellEnd"/>
      <w:r>
        <w:rPr>
          <w:color w:val="000000"/>
        </w:rPr>
        <w:t xml:space="preserve"> je trojičná. Ohlasujeme Ducha Svätého, Ježiša Krista aj Boha Otca (EG 164).</w:t>
      </w:r>
    </w:p>
    <w:p w14:paraId="11189536" w14:textId="77777777" w:rsidR="008D00F8" w:rsidRDefault="008D00F8" w:rsidP="008D00F8"/>
    <w:p w14:paraId="7720FB60" w14:textId="77777777" w:rsidR="008D00F8" w:rsidRDefault="008D00F8" w:rsidP="008D00F8">
      <w:pPr>
        <w:numPr>
          <w:ilvl w:val="0"/>
          <w:numId w:val="2"/>
        </w:numPr>
        <w:pBdr>
          <w:top w:val="nil"/>
          <w:left w:val="nil"/>
          <w:bottom w:val="nil"/>
          <w:right w:val="nil"/>
          <w:between w:val="nil"/>
        </w:pBdr>
        <w:rPr>
          <w:b/>
          <w:color w:val="000000"/>
        </w:rPr>
      </w:pPr>
      <w:r>
        <w:rPr>
          <w:color w:val="000000"/>
        </w:rPr>
        <w:t xml:space="preserve">keď ohlasujeme </w:t>
      </w:r>
      <w:proofErr w:type="spellStart"/>
      <w:r>
        <w:rPr>
          <w:color w:val="000000"/>
        </w:rPr>
        <w:t>kerygmu</w:t>
      </w:r>
      <w:proofErr w:type="spellEnd"/>
      <w:r>
        <w:rPr>
          <w:color w:val="000000"/>
        </w:rPr>
        <w:t xml:space="preserve">, hovoríme v duchu toho aký je Boh. Hovoríme, že Boh je veľmi milosrdný, láskavý, dobrotivý, spravodlivý, milujúci, verný, starostlivý ... tak, ako o ňom hovorí celé Božie slovo. Boh nás veľmi miluje a je milosrdný.  Stvoril nás ako svoje milované deti, ktorým chce dať večný život. A tebe chce dať to najlepšie čo má: túži a pozýva ťa byť pri Ňom po celú večnosť.  Aby sa toto mohlo uskutočniť, poslal svojho syna Ježiša, ktorý obetoval svoj život. Ježiš zomrel a vstal </w:t>
      </w:r>
      <w:proofErr w:type="spellStart"/>
      <w:r>
        <w:rPr>
          <w:color w:val="000000"/>
        </w:rPr>
        <w:t>zmŕtvych</w:t>
      </w:r>
      <w:proofErr w:type="spellEnd"/>
      <w:r>
        <w:rPr>
          <w:color w:val="000000"/>
        </w:rPr>
        <w:t>, aby si ty bol zachránený. Ak vnímaš, že pre svoje správanie a hriechy si nehodný prijať Jeho ponuku alebo pre svoje slabosti a pády nie si schopný k Nemu prísť, Ježiš ti vo Svätom písme veľakrát hovorí „Neboj sa!“. Vzal som na seba všetky tvoje hriechy slabosti, ťažkosti, žijem v tvojej blízkosti každý deň, aby som ti pomáhal, posilňoval ťa a oslobodzoval. Prišiel som k zajatým, že budú prepustení a slepým, že budú vidieť; utláčaných prepustiť na slobodu a ohlásiť Pánov milostivý čas (</w:t>
      </w:r>
      <w:proofErr w:type="spellStart"/>
      <w:r>
        <w:rPr>
          <w:color w:val="000000"/>
        </w:rPr>
        <w:t>porov</w:t>
      </w:r>
      <w:proofErr w:type="spellEnd"/>
      <w:r>
        <w:rPr>
          <w:color w:val="000000"/>
        </w:rPr>
        <w:t xml:space="preserve">. </w:t>
      </w:r>
      <w:proofErr w:type="spellStart"/>
      <w:r>
        <w:rPr>
          <w:color w:val="000000"/>
        </w:rPr>
        <w:t>Lk</w:t>
      </w:r>
      <w:proofErr w:type="spellEnd"/>
      <w:r>
        <w:rPr>
          <w:color w:val="000000"/>
        </w:rPr>
        <w:t xml:space="preserve"> 4,19) Takýto život v blízkosti Ježiša je možné žiť vďaka milosti Ducha Svätého. Ak chceš, aj ty môžeš prijať Ježiša do každej oblasti svojho života a žiť život vykúpených Božích detí. </w:t>
      </w:r>
    </w:p>
    <w:p w14:paraId="47588C02" w14:textId="77777777" w:rsidR="008D00F8" w:rsidRDefault="008D00F8" w:rsidP="008D00F8">
      <w:pPr>
        <w:pBdr>
          <w:top w:val="nil"/>
          <w:left w:val="nil"/>
          <w:bottom w:val="nil"/>
          <w:right w:val="nil"/>
          <w:between w:val="nil"/>
        </w:pBdr>
        <w:ind w:left="426"/>
        <w:rPr>
          <w:b/>
          <w:color w:val="000000"/>
        </w:rPr>
      </w:pPr>
    </w:p>
    <w:p w14:paraId="2B000590" w14:textId="77777777" w:rsidR="008D00F8" w:rsidRDefault="008D00F8" w:rsidP="008D00F8">
      <w:pPr>
        <w:numPr>
          <w:ilvl w:val="0"/>
          <w:numId w:val="2"/>
        </w:numPr>
        <w:pBdr>
          <w:top w:val="nil"/>
          <w:left w:val="nil"/>
          <w:bottom w:val="nil"/>
          <w:right w:val="nil"/>
          <w:between w:val="nil"/>
        </w:pBdr>
        <w:rPr>
          <w:rFonts w:ascii="Liberation Sans" w:eastAsia="Liberation Sans" w:hAnsi="Liberation Sans" w:cs="Liberation Sans"/>
          <w:color w:val="000000"/>
        </w:rPr>
      </w:pPr>
      <w:proofErr w:type="spellStart"/>
      <w:r>
        <w:rPr>
          <w:color w:val="000000"/>
        </w:rPr>
        <w:t>kerygmou</w:t>
      </w:r>
      <w:proofErr w:type="spellEnd"/>
      <w:r>
        <w:rPr>
          <w:color w:val="000000"/>
        </w:rPr>
        <w:t xml:space="preserve"> ohlasujeme Božiu lásku k nám. Ohlasujeme, že Boh sa prihovára človekovi ako prvý pretože ho miluje a následne prichádza odpoveď človeka na Božie pozvanie. Je dôležité, aby tí, ktorým sa </w:t>
      </w:r>
      <w:proofErr w:type="spellStart"/>
      <w:r>
        <w:rPr>
          <w:color w:val="000000"/>
        </w:rPr>
        <w:t>kerygma</w:t>
      </w:r>
      <w:proofErr w:type="spellEnd"/>
      <w:r>
        <w:rPr>
          <w:color w:val="000000"/>
        </w:rPr>
        <w:t xml:space="preserve"> ohlasuje mali otvorené srdce prijať tieto pravdy. Aby prirodzene mohla nasledovať odpoveď človeka na túto Božiu lásku. Tou odpoveďou je zamilovanosť človeka do Boha. Človek, ktorý sa stretne so živým Bohom sa do neho zamiluje a začína meniť svoj život, správanie. Môžeme povedať, že odpoveďou človeka na Boží dotyk je zmena jeho morálneho života. </w:t>
      </w:r>
    </w:p>
    <w:p w14:paraId="3AE2412D" w14:textId="77777777" w:rsidR="008D00F8" w:rsidRDefault="008D00F8" w:rsidP="008D00F8">
      <w:pPr>
        <w:pBdr>
          <w:top w:val="nil"/>
          <w:left w:val="nil"/>
          <w:bottom w:val="nil"/>
          <w:right w:val="nil"/>
          <w:between w:val="nil"/>
        </w:pBdr>
        <w:ind w:left="720"/>
        <w:rPr>
          <w:rFonts w:ascii="Liberation Sans" w:eastAsia="Liberation Sans" w:hAnsi="Liberation Sans" w:cs="Liberation Sans"/>
          <w:color w:val="000000"/>
        </w:rPr>
      </w:pPr>
    </w:p>
    <w:p w14:paraId="14EB295A" w14:textId="77777777" w:rsidR="008D00F8" w:rsidRDefault="008D00F8" w:rsidP="008D00F8">
      <w:pPr>
        <w:numPr>
          <w:ilvl w:val="0"/>
          <w:numId w:val="2"/>
        </w:numPr>
        <w:pBdr>
          <w:top w:val="nil"/>
          <w:left w:val="nil"/>
          <w:bottom w:val="nil"/>
          <w:right w:val="nil"/>
          <w:between w:val="nil"/>
        </w:pBdr>
        <w:rPr>
          <w:color w:val="000000"/>
        </w:rPr>
      </w:pPr>
      <w:r>
        <w:rPr>
          <w:color w:val="000000"/>
        </w:rPr>
        <w:t xml:space="preserve">ide o ohlasovanie, ktoré zodpovedá túžbe po nekonečne, ktorá je ukrytá v srdci každého z nás. Ohlasovanie </w:t>
      </w:r>
      <w:proofErr w:type="spellStart"/>
      <w:r>
        <w:rPr>
          <w:color w:val="000000"/>
        </w:rPr>
        <w:t>kerygmy</w:t>
      </w:r>
      <w:proofErr w:type="spellEnd"/>
      <w:r>
        <w:rPr>
          <w:color w:val="000000"/>
        </w:rPr>
        <w:t xml:space="preserve"> napĺňa autentickú životnú potrebu každého človeka – byť Bohom milovaný a milovať Ho.</w:t>
      </w:r>
    </w:p>
    <w:p w14:paraId="1C9E188C" w14:textId="77777777" w:rsidR="008D00F8" w:rsidRDefault="008D00F8" w:rsidP="008D00F8">
      <w:pPr>
        <w:pBdr>
          <w:top w:val="nil"/>
          <w:left w:val="nil"/>
          <w:bottom w:val="nil"/>
          <w:right w:val="nil"/>
          <w:between w:val="nil"/>
        </w:pBdr>
        <w:ind w:left="426"/>
        <w:rPr>
          <w:rFonts w:ascii="Liberation Sans" w:eastAsia="Liberation Sans" w:hAnsi="Liberation Sans" w:cs="Liberation Sans"/>
          <w:color w:val="000000"/>
        </w:rPr>
      </w:pPr>
    </w:p>
    <w:p w14:paraId="782064D5" w14:textId="77777777" w:rsidR="008D00F8" w:rsidRDefault="008D00F8" w:rsidP="008D00F8">
      <w:pPr>
        <w:numPr>
          <w:ilvl w:val="0"/>
          <w:numId w:val="2"/>
        </w:numPr>
        <w:pBdr>
          <w:top w:val="nil"/>
          <w:left w:val="nil"/>
          <w:bottom w:val="nil"/>
          <w:right w:val="nil"/>
          <w:between w:val="nil"/>
        </w:pBdr>
        <w:rPr>
          <w:rFonts w:ascii="Liberation Sans" w:eastAsia="Liberation Sans" w:hAnsi="Liberation Sans" w:cs="Liberation Sans"/>
          <w:color w:val="000000"/>
        </w:rPr>
      </w:pPr>
      <w:r>
        <w:rPr>
          <w:color w:val="000000"/>
        </w:rPr>
        <w:t xml:space="preserve">ohlasovaním </w:t>
      </w:r>
      <w:proofErr w:type="spellStart"/>
      <w:r>
        <w:rPr>
          <w:color w:val="000000"/>
        </w:rPr>
        <w:t>kerygmy</w:t>
      </w:r>
      <w:proofErr w:type="spellEnd"/>
      <w:r>
        <w:rPr>
          <w:color w:val="000000"/>
        </w:rPr>
        <w:t xml:space="preserve"> a následným Božím dotykom získavame náboženskú skúsenosť, ktorá je odpoveďou na hlboký „hlad“ ľudského  srdca.</w:t>
      </w:r>
      <w:r>
        <w:rPr>
          <w:color w:val="000000"/>
          <w:vertAlign w:val="superscript"/>
        </w:rPr>
        <w:footnoteReference w:id="2"/>
      </w:r>
      <w:r>
        <w:rPr>
          <w:color w:val="000000"/>
        </w:rPr>
        <w:t xml:space="preserve"> V srdci každého človeka je miesto, kde prebýva Boh. To miesto je neustále akoby „hladné“ po Bohu. Chce Boha viac a viac.... nasýti sa len Bohom samým tak, že Boh v ňom bude rásť... aj keď úplne sa nasýti až vo večnosti.</w:t>
      </w:r>
    </w:p>
    <w:p w14:paraId="0DC94581" w14:textId="77777777" w:rsidR="008D00F8" w:rsidRDefault="008D00F8" w:rsidP="008D00F8">
      <w:pPr>
        <w:pBdr>
          <w:top w:val="nil"/>
          <w:left w:val="nil"/>
          <w:bottom w:val="nil"/>
          <w:right w:val="nil"/>
          <w:between w:val="nil"/>
        </w:pBdr>
        <w:ind w:left="426"/>
        <w:rPr>
          <w:rFonts w:ascii="Liberation Sans" w:eastAsia="Liberation Sans" w:hAnsi="Liberation Sans" w:cs="Liberation Sans"/>
          <w:color w:val="000000"/>
        </w:rPr>
      </w:pPr>
    </w:p>
    <w:p w14:paraId="7D7C1EBB" w14:textId="77777777" w:rsidR="008D00F8" w:rsidRDefault="008D00F8" w:rsidP="008D00F8">
      <w:pPr>
        <w:numPr>
          <w:ilvl w:val="0"/>
          <w:numId w:val="3"/>
        </w:numPr>
        <w:pBdr>
          <w:top w:val="nil"/>
          <w:left w:val="nil"/>
          <w:bottom w:val="nil"/>
          <w:right w:val="nil"/>
          <w:between w:val="nil"/>
        </w:pBdr>
        <w:ind w:left="709"/>
      </w:pPr>
      <w:proofErr w:type="spellStart"/>
      <w:r>
        <w:rPr>
          <w:color w:val="000000"/>
        </w:rPr>
        <w:t>kerygmatický</w:t>
      </w:r>
      <w:proofErr w:type="spellEnd"/>
      <w:r>
        <w:rPr>
          <w:color w:val="000000"/>
        </w:rPr>
        <w:t xml:space="preserve"> prístup je súčasťou pedagogiky iniciácie. Pomáha k osobnému stretnutiu sa s Bohom a zjavuje Boha takého, aký je.</w:t>
      </w:r>
    </w:p>
    <w:p w14:paraId="1DB3E6F8" w14:textId="77777777" w:rsidR="008D00F8" w:rsidRDefault="008D00F8" w:rsidP="008D00F8">
      <w:pPr>
        <w:pBdr>
          <w:top w:val="nil"/>
          <w:left w:val="nil"/>
          <w:bottom w:val="nil"/>
          <w:right w:val="nil"/>
          <w:between w:val="nil"/>
        </w:pBdr>
        <w:ind w:left="709"/>
        <w:rPr>
          <w:color w:val="000000"/>
        </w:rPr>
      </w:pPr>
    </w:p>
    <w:p w14:paraId="19B07576" w14:textId="77777777" w:rsidR="008D00F8" w:rsidRDefault="008D00F8" w:rsidP="008D00F8">
      <w:pPr>
        <w:numPr>
          <w:ilvl w:val="0"/>
          <w:numId w:val="3"/>
        </w:numPr>
        <w:pBdr>
          <w:top w:val="nil"/>
          <w:left w:val="nil"/>
          <w:bottom w:val="nil"/>
          <w:right w:val="nil"/>
          <w:between w:val="nil"/>
        </w:pBdr>
        <w:ind w:left="709"/>
      </w:pPr>
      <w:r>
        <w:rPr>
          <w:color w:val="000000"/>
        </w:rPr>
        <w:t xml:space="preserve">v </w:t>
      </w:r>
      <w:proofErr w:type="spellStart"/>
      <w:r>
        <w:rPr>
          <w:color w:val="000000"/>
        </w:rPr>
        <w:t>kerygmatickom</w:t>
      </w:r>
      <w:proofErr w:type="spellEnd"/>
      <w:r>
        <w:rPr>
          <w:color w:val="000000"/>
        </w:rPr>
        <w:t xml:space="preserve"> prístupe ide o interakciu Boh a človek. Boh sa prihovára ako prvý. Hovorí o sebe, aký je k nám. Pozýva nás do odpovede = do dialógu, do modlitby,  do konkrétneho skutku. My odpovedáme rozhodnutím a vôľou. </w:t>
      </w:r>
      <w:r w:rsidRPr="00E178E2">
        <w:rPr>
          <w:b/>
          <w:bCs/>
          <w:color w:val="000000"/>
        </w:rPr>
        <w:t>Naša odpoveď</w:t>
      </w:r>
      <w:r>
        <w:rPr>
          <w:color w:val="000000"/>
        </w:rPr>
        <w:t xml:space="preserve"> </w:t>
      </w:r>
      <w:r w:rsidRPr="00E178E2">
        <w:rPr>
          <w:b/>
          <w:bCs/>
          <w:color w:val="000000"/>
        </w:rPr>
        <w:t>je</w:t>
      </w:r>
      <w:r>
        <w:rPr>
          <w:color w:val="000000"/>
        </w:rPr>
        <w:t xml:space="preserve"> </w:t>
      </w:r>
      <w:r w:rsidRPr="00E178E2">
        <w:rPr>
          <w:bCs/>
          <w:color w:val="000000"/>
        </w:rPr>
        <w:t>antropologickým prístupom -</w:t>
      </w:r>
      <w:r>
        <w:rPr>
          <w:b/>
          <w:color w:val="000000"/>
        </w:rPr>
        <w:t xml:space="preserve">  ľudskou odpoveďou na Božiu iniciatívu</w:t>
      </w:r>
      <w:r>
        <w:rPr>
          <w:color w:val="000000"/>
        </w:rPr>
        <w:t xml:space="preserve"> – je to naše správanie. Aj náš  morálny život je odpoveďou na Božiu iniciatívu.</w:t>
      </w:r>
    </w:p>
    <w:p w14:paraId="219700A4" w14:textId="77777777" w:rsidR="008D00F8" w:rsidRDefault="008D00F8" w:rsidP="008D00F8">
      <w:pPr>
        <w:pBdr>
          <w:top w:val="nil"/>
          <w:left w:val="nil"/>
          <w:bottom w:val="nil"/>
          <w:right w:val="nil"/>
          <w:between w:val="nil"/>
        </w:pBdr>
        <w:ind w:left="709"/>
        <w:rPr>
          <w:color w:val="000000"/>
        </w:rPr>
      </w:pPr>
    </w:p>
    <w:p w14:paraId="39006613" w14:textId="77777777" w:rsidR="008D00F8" w:rsidRDefault="008D00F8" w:rsidP="008D00F8">
      <w:pPr>
        <w:numPr>
          <w:ilvl w:val="0"/>
          <w:numId w:val="2"/>
        </w:numPr>
        <w:pBdr>
          <w:top w:val="nil"/>
          <w:left w:val="nil"/>
          <w:bottom w:val="nil"/>
          <w:right w:val="nil"/>
          <w:between w:val="nil"/>
        </w:pBdr>
      </w:pPr>
      <w:r>
        <w:rPr>
          <w:color w:val="000000"/>
        </w:rPr>
        <w:t>rešpektuje náboženskú a duchovnú úroveň jednotlivca, jeho tempo a berie ohľad na jeho svedomie a presvedčenie</w:t>
      </w:r>
    </w:p>
    <w:p w14:paraId="5F58C037" w14:textId="77777777" w:rsidR="008D00F8" w:rsidRDefault="008D00F8" w:rsidP="008D00F8">
      <w:pPr>
        <w:pBdr>
          <w:top w:val="nil"/>
          <w:left w:val="nil"/>
          <w:bottom w:val="nil"/>
          <w:right w:val="nil"/>
          <w:between w:val="nil"/>
        </w:pBdr>
        <w:ind w:left="720"/>
        <w:rPr>
          <w:color w:val="000000"/>
        </w:rPr>
      </w:pPr>
    </w:p>
    <w:p w14:paraId="6AD2EB99" w14:textId="77777777" w:rsidR="008D00F8" w:rsidRDefault="008D00F8" w:rsidP="008D00F8">
      <w:pPr>
        <w:numPr>
          <w:ilvl w:val="0"/>
          <w:numId w:val="2"/>
        </w:numPr>
        <w:pBdr>
          <w:top w:val="nil"/>
          <w:left w:val="nil"/>
          <w:bottom w:val="nil"/>
          <w:right w:val="nil"/>
          <w:between w:val="nil"/>
        </w:pBdr>
      </w:pPr>
      <w:r>
        <w:rPr>
          <w:color w:val="000000"/>
        </w:rPr>
        <w:t xml:space="preserve">od ohlasovateľa sa odporúča, aby mal postoj lásky k tým, ktorým ohlasuje </w:t>
      </w:r>
      <w:proofErr w:type="spellStart"/>
      <w:r>
        <w:rPr>
          <w:color w:val="000000"/>
        </w:rPr>
        <w:t>kerygmu</w:t>
      </w:r>
      <w:proofErr w:type="spellEnd"/>
      <w:r>
        <w:rPr>
          <w:color w:val="000000"/>
        </w:rPr>
        <w:t xml:space="preserve"> (dôvera sa buduje láskavosťou, dobrotou, všímavosťou... , aby bol otvorený pre dialóg, trpezlivý a srdečný, aby neodsudzoval.</w:t>
      </w:r>
    </w:p>
    <w:p w14:paraId="38A542D2" w14:textId="77777777" w:rsidR="008D00F8" w:rsidRDefault="008D00F8" w:rsidP="008D00F8"/>
    <w:p w14:paraId="37013E0B" w14:textId="77777777" w:rsidR="008D00F8" w:rsidRDefault="008D00F8" w:rsidP="008D00F8">
      <w:pPr>
        <w:numPr>
          <w:ilvl w:val="0"/>
          <w:numId w:val="2"/>
        </w:numPr>
        <w:pBdr>
          <w:top w:val="nil"/>
          <w:left w:val="nil"/>
          <w:bottom w:val="nil"/>
          <w:right w:val="nil"/>
          <w:between w:val="nil"/>
        </w:pBdr>
      </w:pPr>
      <w:proofErr w:type="spellStart"/>
      <w:r>
        <w:rPr>
          <w:color w:val="000000"/>
        </w:rPr>
        <w:t>kerygmatickým</w:t>
      </w:r>
      <w:proofErr w:type="spellEnd"/>
      <w:r>
        <w:rPr>
          <w:color w:val="000000"/>
        </w:rPr>
        <w:t xml:space="preserve"> ohlasovaním môžeme uzavrieť aj naše zdieľanie sa v skupinkách a v modlitbe. Používame ho podľa potreby aj počas celého stretnutia. Určite aj pri interpretácii Božieho slova. Aj vo fáze vysvetľovania témy, zdieľania, fáze modlitby. Môžeme ju ohlasovať slovom alebo dokonca aj konkrétnym skutkom, svedectvom vlastného života: Sv. O. František hovorí, že  „Ohlasovať neznamená rečniť. </w:t>
      </w:r>
      <w:r>
        <w:rPr>
          <w:b/>
          <w:color w:val="000000"/>
        </w:rPr>
        <w:t>Ohlasovať znamená pomáhať druhým zažiť krásu stretnutia s Ježišom.“</w:t>
      </w:r>
      <w:r>
        <w:rPr>
          <w:color w:val="000000"/>
        </w:rPr>
        <w:t xml:space="preserve"> Prostredníctvom slov a skutkami lásky - </w:t>
      </w:r>
      <w:proofErr w:type="spellStart"/>
      <w:r>
        <w:rPr>
          <w:color w:val="000000"/>
        </w:rPr>
        <w:t>kerygma</w:t>
      </w:r>
      <w:proofErr w:type="spellEnd"/>
      <w:r>
        <w:rPr>
          <w:color w:val="000000"/>
        </w:rPr>
        <w:t xml:space="preserve"> dáva do pozornosti podstatu v danej téme.</w:t>
      </w:r>
    </w:p>
    <w:p w14:paraId="45B5F7F9" w14:textId="77777777" w:rsidR="008D00F8" w:rsidRDefault="008D00F8" w:rsidP="008D00F8"/>
    <w:p w14:paraId="70F6EC56" w14:textId="77777777" w:rsidR="008D00F8" w:rsidRDefault="008D00F8" w:rsidP="008D00F8">
      <w:pPr>
        <w:numPr>
          <w:ilvl w:val="0"/>
          <w:numId w:val="2"/>
        </w:numPr>
        <w:pBdr>
          <w:top w:val="nil"/>
          <w:left w:val="nil"/>
          <w:bottom w:val="nil"/>
          <w:right w:val="nil"/>
          <w:between w:val="nil"/>
        </w:pBdr>
        <w:rPr>
          <w:i/>
          <w:color w:val="000000"/>
        </w:rPr>
      </w:pPr>
      <w:r>
        <w:rPr>
          <w:color w:val="000000"/>
        </w:rPr>
        <w:t xml:space="preserve">v rámci spoločného zdieľania sa na </w:t>
      </w:r>
      <w:proofErr w:type="spellStart"/>
      <w:r>
        <w:rPr>
          <w:color w:val="000000"/>
        </w:rPr>
        <w:t>stretku</w:t>
      </w:r>
      <w:proofErr w:type="spellEnd"/>
      <w:r>
        <w:rPr>
          <w:color w:val="000000"/>
        </w:rPr>
        <w:t xml:space="preserve"> </w:t>
      </w:r>
      <w:proofErr w:type="spellStart"/>
      <w:r>
        <w:rPr>
          <w:color w:val="000000"/>
        </w:rPr>
        <w:t>kerygma</w:t>
      </w:r>
      <w:proofErr w:type="spellEnd"/>
      <w:r>
        <w:rPr>
          <w:color w:val="000000"/>
        </w:rPr>
        <w:t xml:space="preserve"> dáva do pozornosti podstatu v danej téme. Upriamuje pozornosť na Boha. Sv. otec František hovorí, že „</w:t>
      </w:r>
      <w:r>
        <w:rPr>
          <w:b/>
          <w:color w:val="000000"/>
        </w:rPr>
        <w:t xml:space="preserve">žiadna formácia iného druhu nie je tak dôležitá ako ohlasovanie </w:t>
      </w:r>
      <w:proofErr w:type="spellStart"/>
      <w:r>
        <w:rPr>
          <w:b/>
          <w:color w:val="000000"/>
        </w:rPr>
        <w:t>kerygmy</w:t>
      </w:r>
      <w:proofErr w:type="spellEnd"/>
      <w:r>
        <w:rPr>
          <w:b/>
          <w:color w:val="000000"/>
        </w:rPr>
        <w:t>.</w:t>
      </w:r>
      <w:r>
        <w:rPr>
          <w:color w:val="000000"/>
        </w:rPr>
        <w:t>“</w:t>
      </w:r>
      <w:r>
        <w:rPr>
          <w:i/>
          <w:color w:val="000000"/>
        </w:rPr>
        <w:t xml:space="preserve"> (EG 164)</w:t>
      </w:r>
    </w:p>
    <w:p w14:paraId="4BD59A20" w14:textId="77777777" w:rsidR="008D00F8" w:rsidRDefault="008D00F8" w:rsidP="008D00F8">
      <w:pPr>
        <w:pBdr>
          <w:top w:val="nil"/>
          <w:left w:val="nil"/>
          <w:bottom w:val="nil"/>
          <w:right w:val="nil"/>
          <w:between w:val="nil"/>
        </w:pBdr>
        <w:ind w:left="426"/>
        <w:rPr>
          <w:color w:val="000000"/>
        </w:rPr>
      </w:pPr>
    </w:p>
    <w:p w14:paraId="5C869344" w14:textId="77777777" w:rsidR="008D00F8" w:rsidRDefault="008D00F8" w:rsidP="008D00F8">
      <w:pPr>
        <w:pBdr>
          <w:top w:val="nil"/>
          <w:left w:val="nil"/>
          <w:bottom w:val="nil"/>
          <w:right w:val="nil"/>
          <w:between w:val="nil"/>
        </w:pBdr>
        <w:ind w:left="720"/>
        <w:rPr>
          <w:color w:val="000000"/>
        </w:rPr>
      </w:pPr>
    </w:p>
    <w:p w14:paraId="31CC8925" w14:textId="77777777" w:rsidR="008D00F8" w:rsidRDefault="008D00F8" w:rsidP="008D00F8">
      <w:pPr>
        <w:rPr>
          <w:b/>
        </w:rPr>
      </w:pPr>
      <w:r>
        <w:t xml:space="preserve">Cieľom </w:t>
      </w:r>
      <w:proofErr w:type="spellStart"/>
      <w:r>
        <w:t>kerygmatického</w:t>
      </w:r>
      <w:proofErr w:type="spellEnd"/>
      <w:r>
        <w:t xml:space="preserve"> ohlasovania je poznať Boha takého aký je, žasnúť nad Ním a osobné stretnutie sa s Jeho láskou a milosrdenstvom.</w:t>
      </w:r>
    </w:p>
    <w:p w14:paraId="0EB62A6F" w14:textId="77777777" w:rsidR="008D00F8" w:rsidRDefault="008D00F8" w:rsidP="008D00F8"/>
    <w:p w14:paraId="7D869D91" w14:textId="77777777" w:rsidR="008D00F8" w:rsidRDefault="008D00F8" w:rsidP="008D00F8">
      <w:pPr>
        <w:rPr>
          <w:color w:val="000000"/>
        </w:rPr>
      </w:pPr>
      <w:proofErr w:type="spellStart"/>
      <w:r>
        <w:rPr>
          <w:color w:val="000000"/>
        </w:rPr>
        <w:t>Kerygma</w:t>
      </w:r>
      <w:proofErr w:type="spellEnd"/>
      <w:r>
        <w:rPr>
          <w:color w:val="000000"/>
        </w:rPr>
        <w:t xml:space="preserve"> sa dá ohlasovať slovom aj svedectvom svojho života (</w:t>
      </w:r>
      <w:proofErr w:type="spellStart"/>
      <w:r>
        <w:rPr>
          <w:color w:val="000000"/>
        </w:rPr>
        <w:t>kerygmatickým</w:t>
      </w:r>
      <w:proofErr w:type="spellEnd"/>
      <w:r>
        <w:rPr>
          <w:color w:val="000000"/>
        </w:rPr>
        <w:t xml:space="preserve"> postojom). </w:t>
      </w:r>
    </w:p>
    <w:p w14:paraId="3057BB30" w14:textId="77777777" w:rsidR="008D00F8" w:rsidRDefault="008D00F8" w:rsidP="008D00F8">
      <w:pPr>
        <w:rPr>
          <w:b/>
        </w:rPr>
      </w:pPr>
    </w:p>
    <w:p w14:paraId="30B4EF7D" w14:textId="77777777" w:rsidR="008D00F8" w:rsidRDefault="008D00F8" w:rsidP="008D00F8">
      <w:r>
        <w:rPr>
          <w:b/>
        </w:rPr>
        <w:t xml:space="preserve">Ohlasovanie </w:t>
      </w:r>
      <w:proofErr w:type="spellStart"/>
      <w:r>
        <w:rPr>
          <w:b/>
        </w:rPr>
        <w:t>kerygmy</w:t>
      </w:r>
      <w:proofErr w:type="spellEnd"/>
      <w:r>
        <w:rPr>
          <w:b/>
        </w:rPr>
        <w:t xml:space="preserve"> slovom</w:t>
      </w:r>
      <w:r>
        <w:t xml:space="preserve"> - </w:t>
      </w:r>
      <w:r w:rsidRPr="00E178E2">
        <w:rPr>
          <w:b/>
          <w:bCs/>
        </w:rPr>
        <w:t>hovoríme v duchu toho aký je Boh</w:t>
      </w:r>
      <w:r>
        <w:t xml:space="preserve">. Hovoríme to, čo sme už napísali vyššie: Hovoríme, že Boh je veľmi milosrdný, láskavý, dobrotivý, spravodlivý, milujúci, verný, ... tak, ako o ňom hovorí celé Božie slovo. Boh nás miluje a je milosrdný.  Stvoril nás ako svoje milované deti, ktorým chce dať večný život. A tebe chce dať to najlepšie čo má: túži a pozýva ťa byť pri Ňom po celú večnosť.  Aby sa toto mohlo uskutočniť, poslal svojho syna Ježiša, ktorý obetoval svoj život. Ježiš zomrel a vstal </w:t>
      </w:r>
      <w:proofErr w:type="spellStart"/>
      <w:r>
        <w:t>zmŕtvych</w:t>
      </w:r>
      <w:proofErr w:type="spellEnd"/>
      <w:r>
        <w:t xml:space="preserve">, aby si ty bol zachránený. Ak vnímaš, že pre svoje správanie a hriechy si nehodný prijať Jeho ponuku alebo </w:t>
      </w:r>
      <w:r>
        <w:lastRenderedPageBreak/>
        <w:t>pre svoje slabosti a pády nie si schopný k Nemu prísť, Ježiš ti vo Svätom písme veľakrát hovorí „Neboj sa!“. Vzal som na seba všetky tvoje hriechy slabosti, ťažkosti, žijem v tvojej blízkosti každý deň, aby som ti pomáhal, posilňoval ťa a oslobodzoval. Prišiel som k zajatým, že budú prepustení a slepým, že budú vidieť; utláčaných prepustiť na slobodu a ohlásiť Pánov milostivý čas (</w:t>
      </w:r>
      <w:proofErr w:type="spellStart"/>
      <w:r>
        <w:t>porov</w:t>
      </w:r>
      <w:proofErr w:type="spellEnd"/>
      <w:r>
        <w:t xml:space="preserve">. </w:t>
      </w:r>
      <w:proofErr w:type="spellStart"/>
      <w:r>
        <w:t>Lk</w:t>
      </w:r>
      <w:proofErr w:type="spellEnd"/>
      <w:r>
        <w:t xml:space="preserve"> 4,19) Takýto život v blízkosti Ježiša je možné žiť vďaka milosti Ducha Svätého. Ak chceš, aj ty môžeš prijať Ježiša do každej oblasti svojho života a žiť život vykúpených Božích detí.</w:t>
      </w:r>
    </w:p>
    <w:p w14:paraId="28545A17" w14:textId="77777777" w:rsidR="008D00F8" w:rsidRDefault="008D00F8" w:rsidP="008D00F8">
      <w:pPr>
        <w:rPr>
          <w:b/>
        </w:rPr>
      </w:pPr>
      <w:r>
        <w:t xml:space="preserve"> </w:t>
      </w:r>
    </w:p>
    <w:p w14:paraId="4710E95D" w14:textId="77777777" w:rsidR="008D00F8" w:rsidRDefault="008D00F8" w:rsidP="008D00F8">
      <w:proofErr w:type="spellStart"/>
      <w:r>
        <w:rPr>
          <w:b/>
          <w:color w:val="000000"/>
        </w:rPr>
        <w:t>K</w:t>
      </w:r>
      <w:r>
        <w:rPr>
          <w:b/>
        </w:rPr>
        <w:t>erygmatický</w:t>
      </w:r>
      <w:proofErr w:type="spellEnd"/>
      <w:r>
        <w:rPr>
          <w:b/>
        </w:rPr>
        <w:t xml:space="preserve"> postoj </w:t>
      </w:r>
      <w:r>
        <w:t>- ide o </w:t>
      </w:r>
      <w:r>
        <w:rPr>
          <w:b/>
        </w:rPr>
        <w:t xml:space="preserve">ohlasovanie </w:t>
      </w:r>
      <w:proofErr w:type="spellStart"/>
      <w:r>
        <w:rPr>
          <w:b/>
        </w:rPr>
        <w:t>kerygmy</w:t>
      </w:r>
      <w:proofErr w:type="spellEnd"/>
      <w:r>
        <w:rPr>
          <w:b/>
        </w:rPr>
        <w:t xml:space="preserve"> svedectvom svojho života</w:t>
      </w:r>
      <w:r>
        <w:t xml:space="preserve">. Človek, ktorý sa stretol a pravidelne sa stretá s Bohom, môžeme povedať, že je jeho učeníkom – postupne zmýšľa, hovorí, a koná ako On. Ježiš postupne preniká celú jeho osobnosť („aby všetci boli jedno ako ty, Otče, vo mne a ja v tebe, aby aj oni boli v nás jedno“ </w:t>
      </w:r>
      <w:proofErr w:type="spellStart"/>
      <w:r>
        <w:t>Jn</w:t>
      </w:r>
      <w:proofErr w:type="spellEnd"/>
      <w:r>
        <w:t xml:space="preserve"> 17, 21). Výsledkom je, že človek celým svojim životom – správaním, zmýšľaním a postojmi, druhým ohlasuje radostnú zvesť o Zmŕtvychvstalom Ježišovi. Človek preniknutý Bohom sám seba vníma síce ako hriešnika, no </w:t>
      </w:r>
      <w:r>
        <w:rPr>
          <w:u w:val="single"/>
        </w:rPr>
        <w:t>viac v sebe vníma Boží život</w:t>
      </w:r>
      <w:r>
        <w:t xml:space="preserve">. Že všetko čo má, čo v sebe nadobudol je dielom Boha a darom od Boha. Preto má veľkú úctu a bázeň voči sebe samému. </w:t>
      </w:r>
      <w:r>
        <w:rPr>
          <w:u w:val="single"/>
        </w:rPr>
        <w:t>Žije identitu Božieho syna a dcéry, čo mu prináša vnútornú, hlbokú radosť.</w:t>
      </w:r>
      <w:r>
        <w:t xml:space="preserve"> Mať </w:t>
      </w:r>
      <w:proofErr w:type="spellStart"/>
      <w:r>
        <w:t>kerygmatický</w:t>
      </w:r>
      <w:proofErr w:type="spellEnd"/>
      <w:r>
        <w:t xml:space="preserve"> postoj znamená ohlasovať Ježiša tak, že žijem identitu Božieho syna a dcéry. </w:t>
      </w:r>
    </w:p>
    <w:p w14:paraId="6ED579C9" w14:textId="77777777" w:rsidR="008D00F8" w:rsidRDefault="008D00F8" w:rsidP="008D00F8"/>
    <w:p w14:paraId="69F9C331" w14:textId="77777777" w:rsidR="008D00F8" w:rsidRDefault="008D00F8" w:rsidP="008D00F8">
      <w:pPr>
        <w:pBdr>
          <w:top w:val="nil"/>
          <w:left w:val="nil"/>
          <w:bottom w:val="nil"/>
          <w:right w:val="nil"/>
          <w:between w:val="nil"/>
        </w:pBdr>
        <w:ind w:left="426"/>
        <w:rPr>
          <w:color w:val="000000"/>
        </w:rPr>
      </w:pPr>
    </w:p>
    <w:p w14:paraId="2DC22065" w14:textId="77777777" w:rsidR="008D00F8" w:rsidRPr="00E178E2" w:rsidRDefault="008D00F8" w:rsidP="008D00F8">
      <w:pPr>
        <w:numPr>
          <w:ilvl w:val="0"/>
          <w:numId w:val="4"/>
        </w:numPr>
        <w:pBdr>
          <w:top w:val="nil"/>
          <w:left w:val="nil"/>
          <w:bottom w:val="nil"/>
          <w:right w:val="nil"/>
          <w:between w:val="nil"/>
        </w:pBdr>
        <w:spacing w:after="160" w:line="259" w:lineRule="auto"/>
        <w:ind w:left="851"/>
        <w:jc w:val="left"/>
        <w:rPr>
          <w:b/>
          <w:color w:val="000000" w:themeColor="text1"/>
        </w:rPr>
      </w:pPr>
      <w:r w:rsidRPr="00E178E2">
        <w:rPr>
          <w:b/>
          <w:color w:val="000000" w:themeColor="text1"/>
        </w:rPr>
        <w:t xml:space="preserve">Otázky pomáhajúce </w:t>
      </w:r>
      <w:proofErr w:type="spellStart"/>
      <w:r w:rsidRPr="00E178E2">
        <w:rPr>
          <w:b/>
          <w:color w:val="000000" w:themeColor="text1"/>
        </w:rPr>
        <w:t>kerygmaticky</w:t>
      </w:r>
      <w:proofErr w:type="spellEnd"/>
      <w:r w:rsidRPr="00E178E2">
        <w:rPr>
          <w:b/>
          <w:color w:val="000000" w:themeColor="text1"/>
        </w:rPr>
        <w:t xml:space="preserve"> ohlasovať</w:t>
      </w:r>
    </w:p>
    <w:p w14:paraId="0B618442" w14:textId="77777777" w:rsidR="008D00F8" w:rsidRPr="00E178E2" w:rsidRDefault="008D00F8" w:rsidP="008D00F8">
      <w:pPr>
        <w:rPr>
          <w:b/>
          <w:color w:val="156082" w:themeColor="accent1"/>
        </w:rPr>
      </w:pPr>
      <w:r w:rsidRPr="00E178E2">
        <w:rPr>
          <w:b/>
          <w:color w:val="156082" w:themeColor="accent1"/>
        </w:rPr>
        <w:t>AKÝ JE BOH?</w:t>
      </w:r>
    </w:p>
    <w:p w14:paraId="371B88FB" w14:textId="77777777" w:rsidR="008D00F8" w:rsidRPr="00E178E2" w:rsidRDefault="008D00F8" w:rsidP="008D00F8">
      <w:pPr>
        <w:rPr>
          <w:color w:val="156082" w:themeColor="accent1"/>
        </w:rPr>
      </w:pPr>
      <w:r w:rsidRPr="00E178E2">
        <w:rPr>
          <w:b/>
          <w:color w:val="156082" w:themeColor="accent1"/>
        </w:rPr>
        <w:t>AKO SA PREJAVUJE BOŽIA LÁSKA V KONKRÉTNYCH SKUTKOCH?</w:t>
      </w:r>
    </w:p>
    <w:p w14:paraId="3662D715" w14:textId="77777777" w:rsidR="008D00F8" w:rsidRDefault="008D00F8" w:rsidP="008D00F8"/>
    <w:p w14:paraId="08E20890" w14:textId="018A8193" w:rsidR="008D00F8" w:rsidRDefault="008D00F8" w:rsidP="008D00F8">
      <w:pPr>
        <w:pBdr>
          <w:top w:val="nil"/>
          <w:left w:val="nil"/>
          <w:bottom w:val="nil"/>
          <w:right w:val="nil"/>
          <w:between w:val="nil"/>
        </w:pBdr>
        <w:rPr>
          <w:i/>
          <w:color w:val="000000"/>
        </w:rPr>
      </w:pPr>
      <w:r>
        <w:rPr>
          <w:color w:val="000000"/>
        </w:rPr>
        <w:t xml:space="preserve">Na to, aby sme mohli </w:t>
      </w:r>
      <w:r>
        <w:rPr>
          <w:color w:val="000000"/>
        </w:rPr>
        <w:t xml:space="preserve">vnímať krásu Božej veľkosti, </w:t>
      </w:r>
      <w:r>
        <w:rPr>
          <w:color w:val="000000"/>
        </w:rPr>
        <w:t xml:space="preserve">o tom, aký je Boh, musíme ho </w:t>
      </w:r>
      <w:r>
        <w:rPr>
          <w:color w:val="000000"/>
        </w:rPr>
        <w:t>s</w:t>
      </w:r>
      <w:r>
        <w:rPr>
          <w:color w:val="000000"/>
        </w:rPr>
        <w:t xml:space="preserve">poznať. </w:t>
      </w:r>
      <w:r>
        <w:rPr>
          <w:color w:val="000000"/>
        </w:rPr>
        <w:t xml:space="preserve">Je to poznanie na celý život – neustále poznávanie. </w:t>
      </w:r>
      <w:r>
        <w:rPr>
          <w:color w:val="000000"/>
        </w:rPr>
        <w:t xml:space="preserve">Boha poznávame </w:t>
      </w:r>
      <w:r>
        <w:rPr>
          <w:color w:val="000000"/>
        </w:rPr>
        <w:t xml:space="preserve">predovšetkým </w:t>
      </w:r>
      <w:r>
        <w:rPr>
          <w:color w:val="000000"/>
        </w:rPr>
        <w:t xml:space="preserve">z Božieho slova. </w:t>
      </w:r>
      <w:r>
        <w:rPr>
          <w:color w:val="000000"/>
        </w:rPr>
        <w:t xml:space="preserve">Pre to, aby sa naše srdce aj myseľ upriamili na to, aký je Boh, odporúčame čítať aj interpretovať Božie slovo v optike spomenutých dvoch otázok. </w:t>
      </w:r>
    </w:p>
    <w:p w14:paraId="626F3E2C" w14:textId="77777777" w:rsidR="008D00F8" w:rsidRDefault="008D00F8" w:rsidP="008D00F8">
      <w:pPr>
        <w:pBdr>
          <w:top w:val="nil"/>
          <w:left w:val="nil"/>
          <w:bottom w:val="nil"/>
          <w:right w:val="nil"/>
          <w:between w:val="nil"/>
        </w:pBdr>
        <w:rPr>
          <w:i/>
          <w:color w:val="000000"/>
        </w:rPr>
      </w:pPr>
    </w:p>
    <w:p w14:paraId="60B11139" w14:textId="77777777" w:rsidR="008D00F8" w:rsidRDefault="008D00F8" w:rsidP="008D00F8">
      <w:pPr>
        <w:pBdr>
          <w:top w:val="nil"/>
          <w:left w:val="nil"/>
          <w:bottom w:val="nil"/>
          <w:right w:val="nil"/>
          <w:between w:val="nil"/>
        </w:pBdr>
        <w:rPr>
          <w:i/>
          <w:color w:val="000000"/>
        </w:rPr>
      </w:pPr>
    </w:p>
    <w:p w14:paraId="03EE9F7D" w14:textId="77777777" w:rsidR="008D00F8" w:rsidRDefault="008D00F8" w:rsidP="008D00F8">
      <w:pPr>
        <w:numPr>
          <w:ilvl w:val="0"/>
          <w:numId w:val="4"/>
        </w:numPr>
        <w:pBdr>
          <w:top w:val="nil"/>
          <w:left w:val="nil"/>
          <w:bottom w:val="nil"/>
          <w:right w:val="nil"/>
          <w:between w:val="nil"/>
        </w:pBdr>
        <w:spacing w:line="259" w:lineRule="auto"/>
        <w:ind w:left="851"/>
        <w:jc w:val="left"/>
        <w:rPr>
          <w:b/>
          <w:color w:val="000000"/>
        </w:rPr>
      </w:pPr>
      <w:r>
        <w:rPr>
          <w:b/>
          <w:color w:val="000000"/>
        </w:rPr>
        <w:t xml:space="preserve">Vlastnosti </w:t>
      </w:r>
      <w:proofErr w:type="spellStart"/>
      <w:r>
        <w:rPr>
          <w:b/>
          <w:color w:val="000000"/>
        </w:rPr>
        <w:t>kerygmy</w:t>
      </w:r>
      <w:proofErr w:type="spellEnd"/>
    </w:p>
    <w:p w14:paraId="74692179" w14:textId="77777777" w:rsidR="008D00F8" w:rsidRDefault="008D00F8" w:rsidP="008D00F8">
      <w:pPr>
        <w:pBdr>
          <w:top w:val="nil"/>
          <w:left w:val="nil"/>
          <w:bottom w:val="nil"/>
          <w:right w:val="nil"/>
          <w:between w:val="nil"/>
        </w:pBdr>
        <w:ind w:left="284"/>
        <w:rPr>
          <w:b/>
          <w:color w:val="000000"/>
        </w:rPr>
      </w:pPr>
    </w:p>
    <w:p w14:paraId="00361F77" w14:textId="77777777" w:rsidR="008D00F8" w:rsidRDefault="008D00F8" w:rsidP="008D00F8">
      <w:pPr>
        <w:numPr>
          <w:ilvl w:val="0"/>
          <w:numId w:val="1"/>
        </w:numPr>
        <w:pBdr>
          <w:top w:val="nil"/>
          <w:left w:val="nil"/>
          <w:bottom w:val="nil"/>
          <w:right w:val="nil"/>
          <w:between w:val="nil"/>
        </w:pBdr>
      </w:pPr>
      <w:r>
        <w:rPr>
          <w:color w:val="000000"/>
        </w:rPr>
        <w:t xml:space="preserve">ohlasuje zachraňujúcu Božiu lásku, ktorá predchádza morálne a náboženské povinnosti </w:t>
      </w:r>
    </w:p>
    <w:p w14:paraId="3761B920" w14:textId="77777777" w:rsidR="008D00F8" w:rsidRDefault="008D00F8" w:rsidP="008D00F8">
      <w:pPr>
        <w:numPr>
          <w:ilvl w:val="0"/>
          <w:numId w:val="1"/>
        </w:numPr>
        <w:pBdr>
          <w:top w:val="nil"/>
          <w:left w:val="nil"/>
          <w:bottom w:val="nil"/>
          <w:right w:val="nil"/>
          <w:between w:val="nil"/>
        </w:pBdr>
      </w:pPr>
      <w:r>
        <w:rPr>
          <w:color w:val="000000"/>
        </w:rPr>
        <w:t xml:space="preserve">nevnucuje pravdu, ale rešpektuje slobodu. </w:t>
      </w:r>
    </w:p>
    <w:p w14:paraId="3B07D080" w14:textId="515F2733" w:rsidR="008D00F8" w:rsidRPr="00E178E2" w:rsidRDefault="008D00F8" w:rsidP="008D00F8">
      <w:pPr>
        <w:numPr>
          <w:ilvl w:val="0"/>
          <w:numId w:val="1"/>
        </w:numPr>
        <w:pBdr>
          <w:top w:val="nil"/>
          <w:left w:val="nil"/>
          <w:bottom w:val="nil"/>
          <w:right w:val="nil"/>
          <w:between w:val="nil"/>
        </w:pBdr>
      </w:pPr>
      <w:r>
        <w:rPr>
          <w:color w:val="000000"/>
        </w:rPr>
        <w:t>je radostná, povzbudzujúca, vzbudzuje nádej a človeka „hreje pri srdci“. Je harmonicky celistvá, ohlasovanie neredukuje na niekoľko fráz. Vzbudzuje žasnutie.</w:t>
      </w:r>
      <w:r>
        <w:rPr>
          <w:color w:val="000000"/>
        </w:rPr>
        <w:t xml:space="preserve"> </w:t>
      </w:r>
    </w:p>
    <w:p w14:paraId="3456ED0A" w14:textId="77777777" w:rsidR="002E3E84" w:rsidRDefault="002E3E84"/>
    <w:sectPr w:rsidR="002E3E8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FE471" w14:textId="77777777" w:rsidR="00CF7880" w:rsidRDefault="00CF7880" w:rsidP="008D00F8">
      <w:r>
        <w:separator/>
      </w:r>
    </w:p>
  </w:endnote>
  <w:endnote w:type="continuationSeparator" w:id="0">
    <w:p w14:paraId="2496FB7F" w14:textId="77777777" w:rsidR="00CF7880" w:rsidRDefault="00CF7880" w:rsidP="008D0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ans">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0BB64" w14:textId="77777777" w:rsidR="00CF7880" w:rsidRDefault="00CF7880" w:rsidP="008D00F8">
      <w:r>
        <w:separator/>
      </w:r>
    </w:p>
  </w:footnote>
  <w:footnote w:type="continuationSeparator" w:id="0">
    <w:p w14:paraId="074B02DB" w14:textId="77777777" w:rsidR="00CF7880" w:rsidRDefault="00CF7880" w:rsidP="008D00F8">
      <w:r>
        <w:continuationSeparator/>
      </w:r>
    </w:p>
  </w:footnote>
  <w:footnote w:id="1">
    <w:p w14:paraId="57735D76" w14:textId="77777777" w:rsidR="008D00F8" w:rsidRDefault="008D00F8" w:rsidP="008D00F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J. Heriban, Príručný </w:t>
      </w:r>
      <w:proofErr w:type="spellStart"/>
      <w:r>
        <w:rPr>
          <w:color w:val="000000"/>
          <w:sz w:val="20"/>
          <w:szCs w:val="20"/>
        </w:rPr>
        <w:t>lexikon</w:t>
      </w:r>
      <w:proofErr w:type="spellEnd"/>
      <w:r>
        <w:rPr>
          <w:color w:val="000000"/>
          <w:sz w:val="20"/>
          <w:szCs w:val="20"/>
        </w:rPr>
        <w:t xml:space="preserve"> biblických vied, str. 577, SÚSCM, 1992</w:t>
      </w:r>
    </w:p>
  </w:footnote>
  <w:footnote w:id="2">
    <w:p w14:paraId="7FD5675B" w14:textId="77777777" w:rsidR="008D00F8" w:rsidRDefault="008D00F8" w:rsidP="008D00F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proofErr w:type="spellStart"/>
      <w:r>
        <w:rPr>
          <w:color w:val="000000"/>
          <w:sz w:val="20"/>
          <w:szCs w:val="20"/>
        </w:rPr>
        <w:t>porov</w:t>
      </w:r>
      <w:proofErr w:type="spellEnd"/>
      <w:r>
        <w:rPr>
          <w:color w:val="000000"/>
          <w:sz w:val="20"/>
          <w:szCs w:val="20"/>
        </w:rPr>
        <w:t xml:space="preserve">. S. </w:t>
      </w:r>
      <w:proofErr w:type="spellStart"/>
      <w:r>
        <w:rPr>
          <w:color w:val="000000"/>
          <w:sz w:val="20"/>
          <w:szCs w:val="20"/>
        </w:rPr>
        <w:t>Cavalletti</w:t>
      </w:r>
      <w:proofErr w:type="spellEnd"/>
      <w:r>
        <w:rPr>
          <w:color w:val="000000"/>
          <w:sz w:val="20"/>
          <w:szCs w:val="20"/>
        </w:rPr>
        <w:t xml:space="preserve">, Náboženský potenciál dieťaťa, </w:t>
      </w:r>
      <w:proofErr w:type="spellStart"/>
      <w:r>
        <w:rPr>
          <w:color w:val="000000"/>
          <w:sz w:val="20"/>
          <w:szCs w:val="20"/>
        </w:rPr>
        <w:t>str</w:t>
      </w:r>
      <w:proofErr w:type="spellEnd"/>
      <w:r>
        <w:rPr>
          <w:color w:val="000000"/>
          <w:sz w:val="20"/>
          <w:szCs w:val="20"/>
        </w:rPr>
        <w:t>, 18, LÚČ,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C3809"/>
    <w:multiLevelType w:val="multilevel"/>
    <w:tmpl w:val="F08CB25E"/>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9BB07D9"/>
    <w:multiLevelType w:val="multilevel"/>
    <w:tmpl w:val="700AA460"/>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2" w15:restartNumberingAfterBreak="0">
    <w:nsid w:val="51B42472"/>
    <w:multiLevelType w:val="hybridMultilevel"/>
    <w:tmpl w:val="7E40F01E"/>
    <w:lvl w:ilvl="0" w:tplc="735E694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 w15:restartNumberingAfterBreak="0">
    <w:nsid w:val="602E0EB0"/>
    <w:multiLevelType w:val="multilevel"/>
    <w:tmpl w:val="599C408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23519174">
    <w:abstractNumId w:val="3"/>
  </w:num>
  <w:num w:numId="2" w16cid:durableId="1199705108">
    <w:abstractNumId w:val="0"/>
  </w:num>
  <w:num w:numId="3" w16cid:durableId="1093015906">
    <w:abstractNumId w:val="1"/>
  </w:num>
  <w:num w:numId="4" w16cid:durableId="16175249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0F8"/>
    <w:rsid w:val="000A1173"/>
    <w:rsid w:val="002E3E84"/>
    <w:rsid w:val="008D00F8"/>
    <w:rsid w:val="00C71BE1"/>
    <w:rsid w:val="00CF788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5710F"/>
  <w15:chartTrackingRefBased/>
  <w15:docId w15:val="{C79E18CF-CECB-4451-9635-D60854BB7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8D00F8"/>
    <w:pPr>
      <w:spacing w:after="0" w:line="240" w:lineRule="auto"/>
      <w:jc w:val="both"/>
    </w:pPr>
    <w:rPr>
      <w:rFonts w:ascii="Times New Roman" w:eastAsia="Times New Roman" w:hAnsi="Times New Roman" w:cs="Times New Roman"/>
      <w:kern w:val="0"/>
      <w:lang w:val="sk" w:eastAsia="sk-SK"/>
      <w14:ligatures w14:val="none"/>
    </w:rPr>
  </w:style>
  <w:style w:type="paragraph" w:styleId="Nadpis1">
    <w:name w:val="heading 1"/>
    <w:basedOn w:val="Normlny"/>
    <w:next w:val="Normlny"/>
    <w:link w:val="Nadpis1Char"/>
    <w:uiPriority w:val="9"/>
    <w:qFormat/>
    <w:rsid w:val="008D00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8D00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8D00F8"/>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8D00F8"/>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8D00F8"/>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8D00F8"/>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8D00F8"/>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8D00F8"/>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8D00F8"/>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D00F8"/>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8D00F8"/>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8D00F8"/>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8D00F8"/>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8D00F8"/>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8D00F8"/>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8D00F8"/>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8D00F8"/>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8D00F8"/>
    <w:rPr>
      <w:rFonts w:eastAsiaTheme="majorEastAsia" w:cstheme="majorBidi"/>
      <w:color w:val="272727" w:themeColor="text1" w:themeTint="D8"/>
    </w:rPr>
  </w:style>
  <w:style w:type="paragraph" w:styleId="Nzov">
    <w:name w:val="Title"/>
    <w:basedOn w:val="Normlny"/>
    <w:next w:val="Normlny"/>
    <w:link w:val="NzovChar"/>
    <w:uiPriority w:val="10"/>
    <w:qFormat/>
    <w:rsid w:val="008D00F8"/>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8D00F8"/>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8D00F8"/>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8D00F8"/>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8D00F8"/>
    <w:pPr>
      <w:spacing w:before="160"/>
      <w:jc w:val="center"/>
    </w:pPr>
    <w:rPr>
      <w:i/>
      <w:iCs/>
      <w:color w:val="404040" w:themeColor="text1" w:themeTint="BF"/>
    </w:rPr>
  </w:style>
  <w:style w:type="character" w:customStyle="1" w:styleId="CitciaChar">
    <w:name w:val="Citácia Char"/>
    <w:basedOn w:val="Predvolenpsmoodseku"/>
    <w:link w:val="Citcia"/>
    <w:uiPriority w:val="29"/>
    <w:rsid w:val="008D00F8"/>
    <w:rPr>
      <w:i/>
      <w:iCs/>
      <w:color w:val="404040" w:themeColor="text1" w:themeTint="BF"/>
    </w:rPr>
  </w:style>
  <w:style w:type="paragraph" w:styleId="Odsekzoznamu">
    <w:name w:val="List Paragraph"/>
    <w:basedOn w:val="Normlny"/>
    <w:uiPriority w:val="34"/>
    <w:qFormat/>
    <w:rsid w:val="008D00F8"/>
    <w:pPr>
      <w:ind w:left="720"/>
      <w:contextualSpacing/>
    </w:pPr>
  </w:style>
  <w:style w:type="character" w:styleId="Intenzvnezvraznenie">
    <w:name w:val="Intense Emphasis"/>
    <w:basedOn w:val="Predvolenpsmoodseku"/>
    <w:uiPriority w:val="21"/>
    <w:qFormat/>
    <w:rsid w:val="008D00F8"/>
    <w:rPr>
      <w:i/>
      <w:iCs/>
      <w:color w:val="0F4761" w:themeColor="accent1" w:themeShade="BF"/>
    </w:rPr>
  </w:style>
  <w:style w:type="paragraph" w:styleId="Zvraznencitcia">
    <w:name w:val="Intense Quote"/>
    <w:basedOn w:val="Normlny"/>
    <w:next w:val="Normlny"/>
    <w:link w:val="ZvraznencitciaChar"/>
    <w:uiPriority w:val="30"/>
    <w:qFormat/>
    <w:rsid w:val="008D00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8D00F8"/>
    <w:rPr>
      <w:i/>
      <w:iCs/>
      <w:color w:val="0F4761" w:themeColor="accent1" w:themeShade="BF"/>
    </w:rPr>
  </w:style>
  <w:style w:type="character" w:styleId="Zvraznenodkaz">
    <w:name w:val="Intense Reference"/>
    <w:basedOn w:val="Predvolenpsmoodseku"/>
    <w:uiPriority w:val="32"/>
    <w:qFormat/>
    <w:rsid w:val="008D00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1156</Words>
  <Characters>6594</Characters>
  <Application>Microsoft Office Word</Application>
  <DocSecurity>0</DocSecurity>
  <Lines>54</Lines>
  <Paragraphs>15</Paragraphs>
  <ScaleCrop>false</ScaleCrop>
  <Company>HP Inc.</Company>
  <LinksUpToDate>false</LinksUpToDate>
  <CharactersWithSpaces>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Šipošová</dc:creator>
  <cp:keywords/>
  <dc:description/>
  <cp:lastModifiedBy>Martina Šipošová</cp:lastModifiedBy>
  <cp:revision>1</cp:revision>
  <dcterms:created xsi:type="dcterms:W3CDTF">2026-01-20T09:19:00Z</dcterms:created>
  <dcterms:modified xsi:type="dcterms:W3CDTF">2026-01-20T09:35:00Z</dcterms:modified>
</cp:coreProperties>
</file>