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380" w:rsidRDefault="00CE4B6A" w:rsidP="00DA75FF">
      <w:pPr>
        <w:pBdr>
          <w:top w:val="nil"/>
          <w:left w:val="nil"/>
          <w:bottom w:val="nil"/>
          <w:right w:val="nil"/>
          <w:between w:val="nil"/>
        </w:pBdr>
        <w:spacing w:after="0" w:line="240" w:lineRule="auto"/>
        <w:ind w:right="561"/>
        <w:jc w:val="center"/>
        <w:rPr>
          <w:rFonts w:asciiTheme="minorHAnsi" w:hAnsiTheme="minorHAnsi" w:cstheme="minorHAnsi"/>
          <w:b/>
          <w:color w:val="000000"/>
          <w:sz w:val="24"/>
          <w:szCs w:val="24"/>
        </w:rPr>
      </w:pPr>
      <w:r w:rsidRPr="00DA75FF">
        <w:rPr>
          <w:rFonts w:asciiTheme="minorHAnsi" w:hAnsiTheme="minorHAnsi" w:cstheme="minorHAnsi"/>
          <w:b/>
          <w:noProof/>
          <w:sz w:val="24"/>
          <w:szCs w:val="24"/>
        </w:rPr>
        <w:drawing>
          <wp:anchor distT="0" distB="0" distL="0" distR="0" simplePos="0" relativeHeight="251652096" behindDoc="1" locked="0" layoutInCell="1" allowOverlap="1">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368300" cy="481965"/>
                    </a:xfrm>
                    <a:prstGeom prst="rect">
                      <a:avLst/>
                    </a:prstGeom>
                    <a:ln/>
                  </pic:spPr>
                </pic:pic>
              </a:graphicData>
            </a:graphic>
          </wp:anchor>
        </w:drawing>
      </w:r>
      <w:r w:rsidR="00130380" w:rsidRPr="00DA75FF">
        <w:rPr>
          <w:rFonts w:asciiTheme="minorHAnsi" w:hAnsiTheme="minorHAnsi" w:cstheme="minorHAnsi"/>
          <w:b/>
          <w:sz w:val="24"/>
          <w:szCs w:val="24"/>
        </w:rPr>
        <w:t xml:space="preserve">3. </w:t>
      </w:r>
      <w:r w:rsidR="00130380" w:rsidRPr="00DA75FF">
        <w:rPr>
          <w:rFonts w:asciiTheme="minorHAnsi" w:hAnsiTheme="minorHAnsi" w:cstheme="minorHAnsi"/>
          <w:b/>
          <w:color w:val="000000"/>
          <w:sz w:val="24"/>
          <w:szCs w:val="24"/>
        </w:rPr>
        <w:t xml:space="preserve">PRACOVNÝ LIST </w:t>
      </w:r>
      <w:r w:rsidR="00874603">
        <w:rPr>
          <w:rFonts w:asciiTheme="minorHAnsi" w:hAnsiTheme="minorHAnsi" w:cstheme="minorHAnsi"/>
          <w:b/>
          <w:color w:val="000000"/>
          <w:sz w:val="24"/>
          <w:szCs w:val="24"/>
        </w:rPr>
        <w:t>–</w:t>
      </w:r>
      <w:r w:rsidR="00130380" w:rsidRPr="00DA75FF">
        <w:rPr>
          <w:rFonts w:asciiTheme="minorHAnsi" w:hAnsiTheme="minorHAnsi" w:cstheme="minorHAnsi"/>
          <w:b/>
          <w:color w:val="000000"/>
          <w:sz w:val="24"/>
          <w:szCs w:val="24"/>
        </w:rPr>
        <w:t xml:space="preserve"> </w:t>
      </w:r>
      <w:r w:rsidR="00874603">
        <w:rPr>
          <w:rFonts w:asciiTheme="minorHAnsi" w:hAnsiTheme="minorHAnsi" w:cstheme="minorHAnsi"/>
          <w:b/>
          <w:color w:val="000000"/>
          <w:sz w:val="24"/>
          <w:szCs w:val="24"/>
        </w:rPr>
        <w:t>METÓDY PRÁCE SO SVÄTÝM PÍSMOM</w:t>
      </w:r>
    </w:p>
    <w:p w:rsidR="00874603" w:rsidRPr="00DA75FF" w:rsidRDefault="00874603" w:rsidP="00DA75FF">
      <w:pPr>
        <w:pBdr>
          <w:top w:val="nil"/>
          <w:left w:val="nil"/>
          <w:bottom w:val="nil"/>
          <w:right w:val="nil"/>
          <w:between w:val="nil"/>
        </w:pBdr>
        <w:spacing w:after="0" w:line="240" w:lineRule="auto"/>
        <w:ind w:right="561"/>
        <w:jc w:val="center"/>
        <w:rPr>
          <w:rFonts w:asciiTheme="minorHAnsi" w:hAnsiTheme="minorHAnsi" w:cstheme="minorHAnsi"/>
          <w:b/>
          <w:color w:val="000000"/>
          <w:sz w:val="24"/>
          <w:szCs w:val="24"/>
        </w:rPr>
      </w:pPr>
    </w:p>
    <w:p w:rsidR="00130380" w:rsidRPr="00DA75FF" w:rsidRDefault="00130380" w:rsidP="00DA75FF">
      <w:pPr>
        <w:spacing w:after="0" w:line="240" w:lineRule="auto"/>
        <w:ind w:right="561"/>
        <w:jc w:val="center"/>
        <w:rPr>
          <w:rFonts w:asciiTheme="minorHAnsi" w:hAnsiTheme="minorHAnsi" w:cstheme="minorHAnsi"/>
          <w:sz w:val="24"/>
          <w:szCs w:val="24"/>
        </w:rPr>
      </w:pPr>
      <w:r w:rsidRPr="00DA75FF">
        <w:rPr>
          <w:rFonts w:asciiTheme="minorHAnsi" w:hAnsiTheme="minorHAnsi" w:cstheme="minorHAnsi"/>
          <w:sz w:val="24"/>
          <w:szCs w:val="24"/>
        </w:rPr>
        <w:t>Diecézny katechetický úrad Bratislavskej arcidiecézy</w:t>
      </w:r>
    </w:p>
    <w:p w:rsidR="00130380" w:rsidRPr="00DA75FF" w:rsidRDefault="00130380" w:rsidP="00DA75FF">
      <w:pPr>
        <w:spacing w:after="0" w:line="240" w:lineRule="auto"/>
        <w:ind w:right="561"/>
        <w:jc w:val="center"/>
        <w:rPr>
          <w:rFonts w:asciiTheme="minorHAnsi" w:hAnsiTheme="minorHAnsi" w:cstheme="minorHAnsi"/>
          <w:b/>
          <w:color w:val="2E75B5"/>
          <w:sz w:val="24"/>
          <w:szCs w:val="24"/>
        </w:rPr>
      </w:pPr>
      <w:r w:rsidRPr="00DA75FF">
        <w:rPr>
          <w:rFonts w:asciiTheme="minorHAnsi" w:hAnsiTheme="minorHAnsi" w:cstheme="minorHAnsi"/>
          <w:b/>
          <w:color w:val="2E75B5"/>
          <w:sz w:val="24"/>
          <w:szCs w:val="24"/>
        </w:rPr>
        <w:t>Každodenný život s Božím slovom</w:t>
      </w:r>
    </w:p>
    <w:p w:rsidR="00130380" w:rsidRPr="00DA75FF" w:rsidRDefault="00130380" w:rsidP="00DA75FF">
      <w:pPr>
        <w:spacing w:line="240" w:lineRule="auto"/>
        <w:ind w:right="561"/>
        <w:jc w:val="center"/>
        <w:rPr>
          <w:rFonts w:asciiTheme="minorHAnsi" w:hAnsiTheme="minorHAnsi" w:cstheme="minorHAnsi"/>
          <w:sz w:val="24"/>
          <w:szCs w:val="24"/>
        </w:rPr>
      </w:pPr>
      <w:r w:rsidRPr="00DA75FF">
        <w:rPr>
          <w:rFonts w:asciiTheme="minorHAnsi" w:hAnsiTheme="minorHAnsi" w:cstheme="minorHAnsi"/>
          <w:b/>
          <w:color w:val="2E75B5"/>
          <w:sz w:val="24"/>
          <w:szCs w:val="24"/>
        </w:rPr>
        <w:t>Podnety k príprave na Biblickú olympiádu 2019-20</w:t>
      </w:r>
      <w:r w:rsidR="00BC522E">
        <w:rPr>
          <w:rFonts w:asciiTheme="minorHAnsi" w:hAnsiTheme="minorHAnsi" w:cstheme="minorHAnsi"/>
          <w:noProof/>
          <w:sz w:val="24"/>
          <w:szCs w:val="24"/>
        </w:rPr>
        <w:pict>
          <v:shapetype id="_x0000_t32" coordsize="21600,21600" o:spt="32" o:oned="t" path="m,l21600,21600e" filled="f">
            <v:path arrowok="t" fillok="f" o:connecttype="none"/>
            <o:lock v:ext="edit" shapetype="t"/>
          </v:shapetype>
          <v:shape id="Rovná spojovacia šípka 5" o:spid="_x0000_s1026" type="#_x0000_t32" style="position:absolute;left:0;text-align:left;margin-left:-8pt;margin-top:14pt;width:432.75pt;height:2.75pt;rotation:180;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" strokecolor="#4472c4 [3204]">
            <v:stroke startarrowwidth="narrow" startarrowlength="short" endarrowwidth="narrow" endarrowlength="short" joinstyle="miter"/>
          </v:shape>
        </w:pict>
      </w:r>
      <w:bookmarkStart w:id="0" w:name="_heading=h.gjdgxs" w:colFirst="0" w:colLast="0"/>
      <w:bookmarkEnd w:id="0"/>
    </w:p>
    <w:p w:rsidR="00CE4B6A" w:rsidRPr="00DA75FF" w:rsidRDefault="00CE4B6A" w:rsidP="00DA75FF">
      <w:pPr>
        <w:ind w:right="561"/>
        <w:jc w:val="both"/>
        <w:rPr>
          <w:rFonts w:asciiTheme="minorHAnsi" w:hAnsiTheme="minorHAnsi"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Metódy práce so Sv. Písmom 2</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b/>
          <w:color w:val="C00000"/>
          <w:sz w:val="24"/>
          <w:szCs w:val="24"/>
        </w:rPr>
      </w:pPr>
    </w:p>
    <w:p w:rsidR="00DA75FF" w:rsidRPr="004C1C61" w:rsidRDefault="00DA75FF" w:rsidP="00DA75FF">
      <w:pPr>
        <w:pStyle w:val="Bezriadkovania"/>
        <w:ind w:right="561"/>
        <w:jc w:val="both"/>
        <w:rPr>
          <w:rFonts w:cstheme="minorHAnsi"/>
          <w:b/>
          <w:color w:val="4472C4" w:themeColor="accent1"/>
          <w:sz w:val="24"/>
          <w:szCs w:val="24"/>
        </w:rPr>
      </w:pPr>
      <w:r w:rsidRPr="004C1C61">
        <w:rPr>
          <w:rFonts w:cstheme="minorHAnsi"/>
          <w:b/>
          <w:color w:val="4472C4" w:themeColor="accent1"/>
          <w:sz w:val="24"/>
          <w:szCs w:val="24"/>
        </w:rPr>
        <w:t>ROZLIČNÉ KĽÚČE ČÍTANIA SV. PÍSMA</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eastAsia="Times New Roman" w:cstheme="minorHAnsi"/>
          <w:i/>
          <w:sz w:val="24"/>
          <w:szCs w:val="24"/>
        </w:rPr>
      </w:pPr>
      <w:r w:rsidRPr="00DA75FF">
        <w:rPr>
          <w:rFonts w:eastAsia="Times New Roman" w:cstheme="minorHAnsi"/>
          <w:i/>
          <w:sz w:val="24"/>
          <w:szCs w:val="24"/>
        </w:rPr>
        <w:t>Ak chceme vstúpiť do budovy, nestačí poznať len správny vchod, ale treba použiť vhodný kľúč. Ak chceme hlbšie vstúpiť do textu Písma, potrebujeme takisto vybrať a použiť správny kľúč.</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Pri analýze biblického textu máme viacero možností postupu. Nie je však potrebné použiť všetky možné postupy čítania. Vždy treba vybrať ten najvhodnejší, a to v závislosti od čítaného textu, od cieľa i množstva času, ktorý mu chceme venovať.</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Tu je určitý ideálny postup, ktorý sa skladá z viacerých etáp.</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b/>
          <w:sz w:val="24"/>
          <w:szCs w:val="24"/>
          <w:u w:color="000000"/>
        </w:rPr>
        <w:t>1. nechať prehovoriť city</w:t>
      </w:r>
      <w:r w:rsidRPr="00DA75FF">
        <w:rPr>
          <w:rFonts w:cstheme="minorHAnsi"/>
          <w:sz w:val="24"/>
          <w:szCs w:val="24"/>
        </w:rPr>
        <w:t xml:space="preserve"> - podporuje spontánny prejav na základe prečítaného textu. (Čo nás prvé napadne, prvý dojem, ako na mňa text vplýva - moje pocity).</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b/>
          <w:sz w:val="24"/>
          <w:szCs w:val="24"/>
          <w:u w:color="000000"/>
        </w:rPr>
        <w:t>2. štrukturálne čítanie (samotný text) a historicko-kritické čítanie (text videný v historickom kontexte)</w:t>
      </w:r>
      <w:r w:rsidRPr="00DA75FF">
        <w:rPr>
          <w:rFonts w:cstheme="minorHAnsi"/>
          <w:sz w:val="24"/>
          <w:szCs w:val="24"/>
        </w:rPr>
        <w:t xml:space="preserve"> - prináša objektívnosť analýzy, či už sa na text dívame ako na samotný celok alebo ho vnímame v historickom alebo inom kontexte.</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b/>
          <w:sz w:val="24"/>
          <w:szCs w:val="24"/>
          <w:u w:color="000000"/>
        </w:rPr>
        <w:t>3. čítanie podľa troch božských čností (teologické čítanie)</w:t>
      </w:r>
      <w:r w:rsidRPr="00DA75FF">
        <w:rPr>
          <w:rFonts w:cstheme="minorHAnsi"/>
          <w:sz w:val="24"/>
          <w:szCs w:val="24"/>
          <w:u w:color="000000"/>
        </w:rPr>
        <w:t xml:space="preserve"> </w:t>
      </w:r>
      <w:r w:rsidRPr="00DA75FF">
        <w:rPr>
          <w:rFonts w:cstheme="minorHAnsi"/>
          <w:sz w:val="24"/>
          <w:szCs w:val="24"/>
        </w:rPr>
        <w:t>- umožňuje zhrnúť poznatky prvých dvoch etáp do jednej teologickej perspektívy</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b/>
          <w:sz w:val="24"/>
          <w:szCs w:val="24"/>
          <w:u w:color="000000"/>
        </w:rPr>
        <w:t>4. tvorivé čítanie (aktualizácia a tvorivosť)</w:t>
      </w:r>
      <w:r w:rsidRPr="00DA75FF">
        <w:rPr>
          <w:rFonts w:cstheme="minorHAnsi"/>
          <w:sz w:val="24"/>
          <w:szCs w:val="24"/>
        </w:rPr>
        <w:t xml:space="preserve"> - pozýva k činnosti a k tvorivosti.</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p w:rsidR="00DA75FF" w:rsidRPr="004C1C61" w:rsidRDefault="00DA75FF" w:rsidP="00DA75FF">
      <w:pPr>
        <w:pStyle w:val="Bezriadkovania"/>
        <w:ind w:right="561"/>
        <w:jc w:val="both"/>
        <w:rPr>
          <w:rFonts w:cstheme="minorHAnsi"/>
          <w:b/>
          <w:color w:val="4472C4" w:themeColor="accent1"/>
          <w:sz w:val="24"/>
          <w:szCs w:val="24"/>
        </w:rPr>
      </w:pPr>
      <w:r w:rsidRPr="004C1C61">
        <w:rPr>
          <w:rFonts w:cstheme="minorHAnsi"/>
          <w:b/>
          <w:color w:val="4472C4" w:themeColor="accent1"/>
          <w:sz w:val="24"/>
          <w:szCs w:val="24"/>
        </w:rPr>
        <w:t>Nechať prehovoriť city</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eastAsia="Times New Roman" w:cstheme="minorHAnsi"/>
          <w:sz w:val="24"/>
          <w:szCs w:val="24"/>
        </w:rPr>
      </w:pPr>
      <w:r w:rsidRPr="00DA75FF">
        <w:rPr>
          <w:rFonts w:eastAsia="Times New Roman" w:cstheme="minorHAnsi"/>
          <w:sz w:val="24"/>
          <w:szCs w:val="24"/>
        </w:rPr>
        <w:t>Cieľom tejto metódy čítania je podporiť slovné vyjadrenie toho, čo pri čítaní textu cítime. To, čo sme spontánne vyslovili, podrobujeme kritickému pohľadu. Táto metóda umožňuje použiť niekoľko postupov:</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numPr>
          <w:ilvl w:val="0"/>
          <w:numId w:val="1"/>
        </w:numPr>
        <w:ind w:right="561"/>
        <w:jc w:val="both"/>
        <w:rPr>
          <w:rFonts w:cstheme="minorHAnsi"/>
          <w:sz w:val="24"/>
          <w:szCs w:val="24"/>
        </w:rPr>
      </w:pPr>
      <w:r w:rsidRPr="00DA75FF">
        <w:rPr>
          <w:rFonts w:cstheme="minorHAnsi"/>
          <w:sz w:val="24"/>
          <w:szCs w:val="24"/>
        </w:rPr>
        <w:t>Zapisovanie slov spontánne vyvolaných pri čítaní textu - zapíšeme každé slovo, ktoré nám pri čítaní textu spontánne prichádza na um. Tieto slová potom analyzujeme a zoskupujeme do rôznych tém. Môžeme vyjadriť, prečo boli vyslovené.</w:t>
      </w:r>
    </w:p>
    <w:p w:rsidR="00DA75FF" w:rsidRPr="00DA75FF" w:rsidRDefault="00DA75FF" w:rsidP="00DA75FF">
      <w:pPr>
        <w:pStyle w:val="Bezriadkovania"/>
        <w:ind w:left="720" w:right="561"/>
        <w:jc w:val="both"/>
        <w:rPr>
          <w:rFonts w:cstheme="minorHAnsi"/>
          <w:sz w:val="24"/>
          <w:szCs w:val="24"/>
        </w:rPr>
      </w:pPr>
    </w:p>
    <w:p w:rsidR="00DA75FF" w:rsidRPr="00DA75FF" w:rsidRDefault="00DA75FF" w:rsidP="00DA75FF">
      <w:pPr>
        <w:pStyle w:val="Bezriadkovania"/>
        <w:numPr>
          <w:ilvl w:val="0"/>
          <w:numId w:val="1"/>
        </w:numPr>
        <w:ind w:right="561"/>
        <w:jc w:val="both"/>
        <w:rPr>
          <w:rFonts w:cstheme="minorHAnsi"/>
          <w:sz w:val="24"/>
          <w:szCs w:val="24"/>
        </w:rPr>
      </w:pPr>
      <w:r w:rsidRPr="00DA75FF">
        <w:rPr>
          <w:rFonts w:cstheme="minorHAnsi"/>
          <w:sz w:val="24"/>
          <w:szCs w:val="24"/>
        </w:rPr>
        <w:t>Slovo alebo veta, ktorá pritiahla pozornosť - Ktorý detail zanechal vo mne dojem? Prečo? Podčiarknem si časť textu, ktorá ma oslovila. Čo ma v texte nechalo ľahostajnou alebo čo sa mi zdalo nepodstatné? Prečo som tieto detaily nechala v tieni? Je to preto, že sú naozaj menej významné alebo iba preto, že im sama pripisujem menší význam? Urobím si určité závery.</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numPr>
          <w:ilvl w:val="0"/>
          <w:numId w:val="1"/>
        </w:numPr>
        <w:ind w:right="561"/>
        <w:jc w:val="both"/>
        <w:rPr>
          <w:rFonts w:cstheme="minorHAnsi"/>
          <w:sz w:val="24"/>
          <w:szCs w:val="24"/>
        </w:rPr>
      </w:pPr>
      <w:r w:rsidRPr="00DA75FF">
        <w:rPr>
          <w:rFonts w:cstheme="minorHAnsi"/>
          <w:sz w:val="24"/>
          <w:szCs w:val="24"/>
        </w:rPr>
        <w:lastRenderedPageBreak/>
        <w:t>Vytvorenie dvoch stĺpcov - do ľavého stĺpca zapíšem, čo sa mi v texte páčilo, čo sa zhoduje s mojimi túžbami a predstavami. Do pravého stĺpca zaznačím to, čo ma šokovalo, čo ma znepokojilo, čo je v rozpore s mojimi túžbami (predstavami). Potom pouvažujem nad obsahom oboch stĺpcov. Na záver si položím otázku, či sa moje negatívne postoje, ktoré som mala na začiatku, zmenili.</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numPr>
          <w:ilvl w:val="0"/>
          <w:numId w:val="1"/>
        </w:numPr>
        <w:ind w:right="561"/>
        <w:jc w:val="both"/>
        <w:rPr>
          <w:rFonts w:cstheme="minorHAnsi"/>
          <w:sz w:val="24"/>
          <w:szCs w:val="24"/>
        </w:rPr>
      </w:pPr>
      <w:r w:rsidRPr="00DA75FF">
        <w:rPr>
          <w:rFonts w:cstheme="minorHAnsi"/>
          <w:sz w:val="24"/>
          <w:szCs w:val="24"/>
        </w:rPr>
        <w:t>Spontánne prirovnanie textu k situáciám, osobám alebo udalostiam dnešnej doby Aké situácie dnešnej doby, ktoré osoby alebo ktoré udalosti mi text spontánne pripomína? Aké spomienky vo mne text vyvoláva? Aký obraz by bol podľa mňa najvhodnejší na vyjadrenie daného textu? Akú fotografiu by som vytvorila?</w:t>
      </w:r>
    </w:p>
    <w:p w:rsidR="00DA75FF" w:rsidRPr="00DA75FF" w:rsidRDefault="00DA75FF" w:rsidP="00DA75FF">
      <w:pPr>
        <w:pStyle w:val="Odsekzoznamu"/>
        <w:ind w:right="561"/>
        <w:jc w:val="both"/>
        <w:rPr>
          <w:rFonts w:asciiTheme="minorHAnsi" w:hAnsiTheme="minorHAnsi" w:cstheme="minorHAnsi"/>
          <w:sz w:val="24"/>
          <w:szCs w:val="24"/>
        </w:rPr>
      </w:pPr>
    </w:p>
    <w:p w:rsidR="00DA75FF" w:rsidRPr="00DA75FF" w:rsidRDefault="00DA75FF" w:rsidP="00DA75FF">
      <w:pPr>
        <w:pStyle w:val="Bezriadkovania"/>
        <w:numPr>
          <w:ilvl w:val="0"/>
          <w:numId w:val="1"/>
        </w:numPr>
        <w:ind w:right="561"/>
        <w:jc w:val="both"/>
        <w:rPr>
          <w:rFonts w:cstheme="minorHAnsi"/>
          <w:sz w:val="24"/>
          <w:szCs w:val="24"/>
        </w:rPr>
      </w:pPr>
      <w:r w:rsidRPr="00DA75FF">
        <w:rPr>
          <w:rFonts w:cstheme="minorHAnsi"/>
          <w:sz w:val="24"/>
          <w:szCs w:val="24"/>
        </w:rPr>
        <w:t>Vytypovanie vhodnej osoby a situácie na prečítanie textu — Komu a za akých okolností by ste daný text chceli prečítať? Komu by som sa ho obávala prečítať? Prečo? Navzájom si porozprávame situácie, ktoré nám prichádzajú na um.</w:t>
      </w:r>
    </w:p>
    <w:p w:rsidR="00DA75FF" w:rsidRPr="00DA75FF" w:rsidRDefault="00DA75FF" w:rsidP="00DA75FF">
      <w:pPr>
        <w:pStyle w:val="Odsekzoznamu"/>
        <w:ind w:right="561"/>
        <w:jc w:val="both"/>
        <w:rPr>
          <w:rFonts w:asciiTheme="minorHAnsi" w:hAnsiTheme="minorHAnsi" w:cstheme="minorHAnsi"/>
          <w:sz w:val="24"/>
          <w:szCs w:val="24"/>
        </w:rPr>
      </w:pPr>
    </w:p>
    <w:p w:rsidR="00DA75FF" w:rsidRPr="00DA75FF" w:rsidRDefault="00DA75FF" w:rsidP="00DA75FF">
      <w:pPr>
        <w:pStyle w:val="Bezriadkovania"/>
        <w:ind w:left="720" w:right="561"/>
        <w:jc w:val="both"/>
        <w:rPr>
          <w:rFonts w:cstheme="minorHAnsi"/>
          <w:sz w:val="24"/>
          <w:szCs w:val="24"/>
        </w:rPr>
      </w:pPr>
      <w:r w:rsidRPr="00DA75FF">
        <w:rPr>
          <w:rFonts w:cstheme="minorHAnsi"/>
          <w:sz w:val="24"/>
          <w:szCs w:val="24"/>
        </w:rPr>
        <w:t>Na záver si položíme otázky, ktoré vo nás text vyvolal a diskutujme o nich.</w:t>
      </w:r>
    </w:p>
    <w:p w:rsidR="00DA75FF" w:rsidRPr="00DA75FF" w:rsidRDefault="00DA75FF" w:rsidP="00DA75FF">
      <w:pPr>
        <w:pStyle w:val="Bezriadkovania"/>
        <w:ind w:left="720" w:right="561"/>
        <w:jc w:val="both"/>
        <w:rPr>
          <w:rFonts w:cstheme="minorHAnsi"/>
          <w:sz w:val="24"/>
          <w:szCs w:val="24"/>
        </w:rPr>
      </w:pPr>
    </w:p>
    <w:p w:rsidR="00DA75FF" w:rsidRPr="00DA75FF" w:rsidRDefault="00DA75FF" w:rsidP="00DA75FF">
      <w:pPr>
        <w:pStyle w:val="Bezriadkovania"/>
        <w:ind w:left="720" w:right="561"/>
        <w:jc w:val="both"/>
        <w:rPr>
          <w:rFonts w:cstheme="minorHAnsi"/>
          <w:sz w:val="24"/>
          <w:szCs w:val="24"/>
          <w:u w:val="single" w:color="000000"/>
        </w:rPr>
      </w:pPr>
      <w:proofErr w:type="spellStart"/>
      <w:r w:rsidRPr="00DA75FF">
        <w:rPr>
          <w:rFonts w:cstheme="minorHAnsi"/>
          <w:sz w:val="24"/>
          <w:szCs w:val="24"/>
        </w:rPr>
        <w:t>Mk</w:t>
      </w:r>
      <w:proofErr w:type="spellEnd"/>
      <w:r w:rsidRPr="00DA75FF">
        <w:rPr>
          <w:rFonts w:cstheme="minorHAnsi"/>
          <w:sz w:val="24"/>
          <w:szCs w:val="24"/>
        </w:rPr>
        <w:t xml:space="preserve"> 6,17-29 - </w:t>
      </w:r>
      <w:r w:rsidRPr="00DA75FF">
        <w:rPr>
          <w:rFonts w:cstheme="minorHAnsi"/>
          <w:sz w:val="24"/>
          <w:szCs w:val="24"/>
          <w:u w:val="single" w:color="000000"/>
        </w:rPr>
        <w:t>Herodes a Ján Krstiteľ</w:t>
      </w:r>
    </w:p>
    <w:p w:rsidR="00DA75FF" w:rsidRPr="00DA75FF" w:rsidRDefault="00DA75FF" w:rsidP="00DA75FF">
      <w:pPr>
        <w:pStyle w:val="Bezriadkovania"/>
        <w:ind w:right="561" w:firstLine="708"/>
        <w:jc w:val="both"/>
        <w:rPr>
          <w:rFonts w:cstheme="minorHAnsi"/>
          <w:sz w:val="24"/>
          <w:szCs w:val="24"/>
        </w:rPr>
      </w:pPr>
      <w:r w:rsidRPr="00DA75FF">
        <w:rPr>
          <w:rFonts w:cstheme="minorHAnsi"/>
          <w:sz w:val="24"/>
          <w:szCs w:val="24"/>
        </w:rPr>
        <w:t xml:space="preserve">Herodes dal totiž Jána chytiť a v putách vrhnúť do väzenia pre </w:t>
      </w:r>
      <w:proofErr w:type="spellStart"/>
      <w:r w:rsidRPr="00DA75FF">
        <w:rPr>
          <w:rFonts w:cstheme="minorHAnsi"/>
          <w:sz w:val="24"/>
          <w:szCs w:val="24"/>
        </w:rPr>
        <w:t>Herodiadu</w:t>
      </w:r>
      <w:proofErr w:type="spellEnd"/>
      <w:r w:rsidRPr="00DA75FF">
        <w:rPr>
          <w:rFonts w:cstheme="minorHAnsi"/>
          <w:sz w:val="24"/>
          <w:szCs w:val="24"/>
        </w:rPr>
        <w:t xml:space="preserve">, manželku svojho brata Filipa, lebo si ju vzal za ženu. A Ján Herodesovi hovoril: ”Nesmieš žiť s manželkou svojho brata! „ </w:t>
      </w:r>
      <w:proofErr w:type="spellStart"/>
      <w:r w:rsidRPr="00DA75FF">
        <w:rPr>
          <w:rFonts w:cstheme="minorHAnsi"/>
          <w:sz w:val="24"/>
          <w:szCs w:val="24"/>
        </w:rPr>
        <w:t>Herodias</w:t>
      </w:r>
      <w:proofErr w:type="spellEnd"/>
      <w:r w:rsidRPr="00DA75FF">
        <w:rPr>
          <w:rFonts w:cstheme="minorHAnsi"/>
          <w:sz w:val="24"/>
          <w:szCs w:val="24"/>
        </w:rPr>
        <w:t xml:space="preserve"> mu strojila úklady a chcela ho zabiť, ale nemohla, lebo Herodes sa Jána bál. Vedel, že je to muž spravodlivý a svätý, preto ho chránil. Keď ho počúval, býval vo veľkých rozpakoch, a predsa ho rád počúval. Vhodný deň nadišiel, keď Herodes na svoje narodeniny usporiadal hostinu pre svojich veľmožov, vysokých dôstojníkov a popredných mužov </w:t>
      </w:r>
      <w:r w:rsidRPr="00DA75FF">
        <w:rPr>
          <w:rFonts w:cstheme="minorHAnsi"/>
          <w:noProof/>
          <w:sz w:val="24"/>
          <w:szCs w:val="24"/>
          <w:lang w:eastAsia="sk-SK"/>
        </w:rPr>
        <w:drawing>
          <wp:inline distT="0" distB="0" distL="0" distR="0" wp14:anchorId="2AED1A14" wp14:editId="650E366C">
            <wp:extent cx="9203" cy="13805"/>
            <wp:effectExtent l="0" t="0" r="0" b="0"/>
            <wp:docPr id="1546" name="Picture 1546"/>
            <wp:cNvGraphicFramePr/>
            <a:graphic xmlns:a="http://schemas.openxmlformats.org/drawingml/2006/main">
              <a:graphicData uri="http://schemas.openxmlformats.org/drawingml/2006/picture">
                <pic:pic xmlns:pic="http://schemas.openxmlformats.org/drawingml/2006/picture">
                  <pic:nvPicPr>
                    <pic:cNvPr id="1546" name="Picture 1546"/>
                    <pic:cNvPicPr/>
                  </pic:nvPicPr>
                  <pic:blipFill>
                    <a:blip r:embed="rId6"/>
                    <a:stretch>
                      <a:fillRect/>
                    </a:stretch>
                  </pic:blipFill>
                  <pic:spPr>
                    <a:xfrm>
                      <a:off x="0" y="0"/>
                      <a:ext cx="9203" cy="13805"/>
                    </a:xfrm>
                    <a:prstGeom prst="rect">
                      <a:avLst/>
                    </a:prstGeom>
                  </pic:spPr>
                </pic:pic>
              </a:graphicData>
            </a:graphic>
          </wp:inline>
        </w:drawing>
      </w:r>
      <w:r w:rsidRPr="00DA75FF">
        <w:rPr>
          <w:rFonts w:cstheme="minorHAnsi"/>
          <w:sz w:val="24"/>
          <w:szCs w:val="24"/>
        </w:rPr>
        <w:t xml:space="preserve">Galiley. Keď potom vošla dcéra tejto </w:t>
      </w:r>
      <w:proofErr w:type="spellStart"/>
      <w:r w:rsidRPr="00DA75FF">
        <w:rPr>
          <w:rFonts w:cstheme="minorHAnsi"/>
          <w:sz w:val="24"/>
          <w:szCs w:val="24"/>
        </w:rPr>
        <w:t>Herodiady</w:t>
      </w:r>
      <w:proofErr w:type="spellEnd"/>
      <w:r w:rsidRPr="00DA75FF">
        <w:rPr>
          <w:rFonts w:cstheme="minorHAnsi"/>
          <w:sz w:val="24"/>
          <w:szCs w:val="24"/>
        </w:rPr>
        <w:t xml:space="preserve"> a tancovala, zapáčila sa Herodesovi i </w:t>
      </w:r>
      <w:proofErr w:type="spellStart"/>
      <w:r w:rsidRPr="00DA75FF">
        <w:rPr>
          <w:rFonts w:cstheme="minorHAnsi"/>
          <w:sz w:val="24"/>
          <w:szCs w:val="24"/>
        </w:rPr>
        <w:t>spolustolujúcim</w:t>
      </w:r>
      <w:proofErr w:type="spellEnd"/>
      <w:r w:rsidRPr="00DA75FF">
        <w:rPr>
          <w:rFonts w:cstheme="minorHAnsi"/>
          <w:sz w:val="24"/>
          <w:szCs w:val="24"/>
        </w:rPr>
        <w:t>. Kráľ povedal dievčine: "Žiadaj si odo mňa, čo chceš, a dám ti." A veľmi jej prisahal: "Dám ti všetko, čo si len zažiadaš, hoc aj polovicu svojho kráľovstva. Ona vyšla a vravela svojej matke: "Čo si mám žiadať?” A tá jej povedala: "Hlavu Jána Krstiteľa.„ Hneď utekala dnu ku kráľovi a ži</w:t>
      </w:r>
      <w:r w:rsidR="00BC522E">
        <w:rPr>
          <w:rFonts w:cstheme="minorHAnsi"/>
          <w:sz w:val="24"/>
          <w:szCs w:val="24"/>
        </w:rPr>
        <w:t>adala: "Chcem aby si mi hneď dal na mise hlavu Jána</w:t>
      </w:r>
      <w:bookmarkStart w:id="1" w:name="_GoBack"/>
      <w:bookmarkEnd w:id="1"/>
      <w:r w:rsidRPr="00DA75FF">
        <w:rPr>
          <w:rFonts w:cstheme="minorHAnsi"/>
          <w:sz w:val="24"/>
          <w:szCs w:val="24"/>
        </w:rPr>
        <w:t xml:space="preserve"> Krstiteľa.” Kráľ sa zarmútil, ale pre prísahu a kvôli </w:t>
      </w:r>
      <w:proofErr w:type="spellStart"/>
      <w:r w:rsidRPr="00DA75FF">
        <w:rPr>
          <w:rFonts w:cstheme="minorHAnsi"/>
          <w:sz w:val="24"/>
          <w:szCs w:val="24"/>
        </w:rPr>
        <w:t>spolustolujúcim</w:t>
      </w:r>
      <w:proofErr w:type="spellEnd"/>
      <w:r w:rsidRPr="00DA75FF">
        <w:rPr>
          <w:rFonts w:cstheme="minorHAnsi"/>
          <w:sz w:val="24"/>
          <w:szCs w:val="24"/>
        </w:rPr>
        <w:t xml:space="preserve"> ju nechcel sklamať.</w:t>
      </w:r>
      <w:r w:rsidRPr="00DA75FF">
        <w:rPr>
          <w:rFonts w:cstheme="minorHAnsi"/>
          <w:sz w:val="24"/>
          <w:szCs w:val="24"/>
          <w:vertAlign w:val="superscript"/>
        </w:rPr>
        <w:t xml:space="preserve"> </w:t>
      </w:r>
      <w:r w:rsidRPr="00DA75FF">
        <w:rPr>
          <w:rFonts w:cstheme="minorHAnsi"/>
          <w:sz w:val="24"/>
          <w:szCs w:val="24"/>
        </w:rPr>
        <w:t>Hneď poslal kata a rozkázal priniesť jeho hlavu. Ten odišiel, vo väzení ho sťal, priniesol na mise jeho hlavu, odovzdal ju dievčaťu a dievča ju dalo svojej matke. Keď sa to dopočuli jeho učeníci, prišli, vzali jeho telo a uložili ho do hrobu.</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b/>
          <w:color w:val="C00000"/>
          <w:sz w:val="24"/>
          <w:szCs w:val="24"/>
        </w:rPr>
      </w:pPr>
    </w:p>
    <w:p w:rsidR="00DA75FF" w:rsidRPr="004C1C61" w:rsidRDefault="00DA75FF" w:rsidP="00DA75FF">
      <w:pPr>
        <w:pStyle w:val="Bezriadkovania"/>
        <w:ind w:right="561"/>
        <w:jc w:val="both"/>
        <w:rPr>
          <w:rFonts w:cstheme="minorHAnsi"/>
          <w:b/>
          <w:color w:val="4472C4" w:themeColor="accent1"/>
          <w:sz w:val="24"/>
          <w:szCs w:val="24"/>
        </w:rPr>
      </w:pPr>
      <w:r w:rsidRPr="004C1C61">
        <w:rPr>
          <w:rFonts w:cstheme="minorHAnsi"/>
          <w:b/>
          <w:color w:val="4472C4" w:themeColor="accent1"/>
          <w:sz w:val="24"/>
          <w:szCs w:val="24"/>
        </w:rPr>
        <w:t>Tematické čítanie</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u w:val="single" w:color="000000"/>
        </w:rPr>
        <w:t>Cieľom</w:t>
      </w:r>
      <w:r w:rsidRPr="00DA75FF">
        <w:rPr>
          <w:rFonts w:cstheme="minorHAnsi"/>
          <w:sz w:val="24"/>
          <w:szCs w:val="24"/>
        </w:rPr>
        <w:t xml:space="preserve"> tejto metódy je zvýrazniť rôzne témy textu a nájsť vzťahy medzi nimi. Je možné vybrať si jeden z týchto postupov:</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7F75F8">
        <w:rPr>
          <w:rFonts w:cstheme="minorHAnsi"/>
          <w:sz w:val="24"/>
          <w:szCs w:val="24"/>
        </w:rPr>
        <w:t>- Výber slov a výrazov, ktoré sa opakujú alebo sú synonymické</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V texte podčiarknite slová, ktoré sa často opakujú alebo slová, ktoré majú rovnaký význam. Ony môžu byť základom témy.</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7F75F8">
        <w:rPr>
          <w:rFonts w:cstheme="minorHAnsi"/>
          <w:sz w:val="24"/>
          <w:szCs w:val="24"/>
        </w:rPr>
        <w:t>- Výber vety, ktorá vystihuje text</w:t>
      </w:r>
      <w:r w:rsidRPr="00DA75FF">
        <w:rPr>
          <w:rFonts w:cstheme="minorHAnsi"/>
          <w:sz w:val="24"/>
          <w:szCs w:val="24"/>
        </w:rPr>
        <w:tab/>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Vybranú vetu podrobne rozoberte a všimnite si v nej všetky myšlienky, ktoré obsahuje. Vytvorte toľko stĺpcov, koľko myšlienok ste našli. Do každého stĺpca zapíšte časť textu, ktorý sa k danej, myšlienke môže vzťahovať.</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Ak text takýmto spôsobom prečítate, vhodné je sa k nemu opäť vrátiť, prečítať ho znovu a odkryť podrobnosti, ktoré zostali nepovšimnuté. Po prvej analýze si všimnite, že ešte vždy zostalo:</w:t>
      </w:r>
    </w:p>
    <w:p w:rsidR="00DA75FF" w:rsidRPr="00DA75FF" w:rsidRDefault="00DA75FF" w:rsidP="00DA75FF">
      <w:pPr>
        <w:pStyle w:val="Bezriadkovania"/>
        <w:numPr>
          <w:ilvl w:val="0"/>
          <w:numId w:val="2"/>
        </w:numPr>
        <w:ind w:right="561"/>
        <w:jc w:val="both"/>
        <w:rPr>
          <w:rFonts w:cstheme="minorHAnsi"/>
          <w:sz w:val="24"/>
          <w:szCs w:val="24"/>
        </w:rPr>
      </w:pPr>
      <w:r w:rsidRPr="00DA75FF">
        <w:rPr>
          <w:rFonts w:cstheme="minorHAnsi"/>
          <w:sz w:val="24"/>
          <w:szCs w:val="24"/>
        </w:rPr>
        <w:t>veľa vecí, ktoré ste nevideli;</w:t>
      </w:r>
    </w:p>
    <w:p w:rsidR="00DA75FF" w:rsidRPr="00DA75FF" w:rsidRDefault="00DA75FF" w:rsidP="00DA75FF">
      <w:pPr>
        <w:pStyle w:val="Bezriadkovania"/>
        <w:numPr>
          <w:ilvl w:val="0"/>
          <w:numId w:val="2"/>
        </w:numPr>
        <w:ind w:right="561"/>
        <w:jc w:val="both"/>
        <w:rPr>
          <w:rFonts w:cstheme="minorHAnsi"/>
          <w:sz w:val="24"/>
          <w:szCs w:val="24"/>
        </w:rPr>
      </w:pPr>
      <w:r w:rsidRPr="00DA75FF">
        <w:rPr>
          <w:rFonts w:cstheme="minorHAnsi"/>
          <w:sz w:val="24"/>
          <w:szCs w:val="24"/>
        </w:rPr>
        <w:t>časti textu, ktoré neupútali vašu pozornosť, a ktoré predsa môžu byť veľmi dôležité.</w:t>
      </w:r>
    </w:p>
    <w:p w:rsidR="00DA75FF" w:rsidRPr="00DA75FF" w:rsidRDefault="00DA75FF" w:rsidP="00DA75FF">
      <w:pPr>
        <w:pStyle w:val="Bezriadkovania"/>
        <w:ind w:left="720"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Po každej analýze je vhodné položiť si otázky:</w:t>
      </w:r>
    </w:p>
    <w:p w:rsidR="00DA75FF" w:rsidRPr="00DA75FF" w:rsidRDefault="00DA75FF" w:rsidP="00DA75FF">
      <w:pPr>
        <w:pStyle w:val="Bezriadkovania"/>
        <w:numPr>
          <w:ilvl w:val="0"/>
          <w:numId w:val="3"/>
        </w:numPr>
        <w:ind w:right="561"/>
        <w:jc w:val="both"/>
        <w:rPr>
          <w:rFonts w:cstheme="minorHAnsi"/>
          <w:sz w:val="24"/>
          <w:szCs w:val="24"/>
        </w:rPr>
      </w:pPr>
      <w:r w:rsidRPr="00DA75FF">
        <w:rPr>
          <w:rFonts w:cstheme="minorHAnsi"/>
          <w:sz w:val="24"/>
          <w:szCs w:val="24"/>
        </w:rPr>
        <w:t>'Ktorý text sme nechali stranou?</w:t>
      </w:r>
    </w:p>
    <w:p w:rsidR="00DA75FF" w:rsidRPr="00DA75FF" w:rsidRDefault="00DA75FF" w:rsidP="00DA75FF">
      <w:pPr>
        <w:pStyle w:val="Bezriadkovania"/>
        <w:numPr>
          <w:ilvl w:val="0"/>
          <w:numId w:val="3"/>
        </w:numPr>
        <w:ind w:right="561"/>
        <w:jc w:val="both"/>
        <w:rPr>
          <w:rFonts w:cstheme="minorHAnsi"/>
          <w:sz w:val="24"/>
          <w:szCs w:val="24"/>
        </w:rPr>
      </w:pPr>
      <w:r w:rsidRPr="00DA75FF">
        <w:rPr>
          <w:rFonts w:cstheme="minorHAnsi"/>
          <w:sz w:val="24"/>
          <w:szCs w:val="24"/>
        </w:rPr>
        <w:t>'Čo sa dá o ňom povedať?</w:t>
      </w:r>
    </w:p>
    <w:p w:rsidR="00DA75FF" w:rsidRPr="00DA75FF" w:rsidRDefault="00DA75FF" w:rsidP="00DA75FF">
      <w:pPr>
        <w:pStyle w:val="Bezriadkovania"/>
        <w:numPr>
          <w:ilvl w:val="0"/>
          <w:numId w:val="3"/>
        </w:numPr>
        <w:ind w:right="561"/>
        <w:jc w:val="both"/>
        <w:rPr>
          <w:rFonts w:cstheme="minorHAnsi"/>
          <w:sz w:val="24"/>
          <w:szCs w:val="24"/>
        </w:rPr>
      </w:pPr>
      <w:r w:rsidRPr="00DA75FF">
        <w:rPr>
          <w:rFonts w:cstheme="minorHAnsi"/>
          <w:sz w:val="24"/>
          <w:szCs w:val="24"/>
        </w:rPr>
        <w:t>'Prečo sme si ho nevšimli?</w:t>
      </w:r>
    </w:p>
    <w:p w:rsidR="00DA75FF" w:rsidRPr="00DA75FF" w:rsidRDefault="00DA75FF" w:rsidP="00DA75FF">
      <w:pPr>
        <w:pStyle w:val="Bezriadkovania"/>
        <w:numPr>
          <w:ilvl w:val="0"/>
          <w:numId w:val="3"/>
        </w:numPr>
        <w:ind w:right="561"/>
        <w:jc w:val="both"/>
        <w:rPr>
          <w:rFonts w:cstheme="minorHAnsi"/>
          <w:sz w:val="24"/>
          <w:szCs w:val="24"/>
        </w:rPr>
      </w:pPr>
      <w:r w:rsidRPr="00DA75FF">
        <w:rPr>
          <w:rFonts w:cstheme="minorHAnsi"/>
          <w:sz w:val="24"/>
          <w:szCs w:val="24"/>
        </w:rPr>
        <w:t>'Prečo môže byť aj dôležitý?</w:t>
      </w:r>
    </w:p>
    <w:p w:rsidR="00DA75FF" w:rsidRPr="00DA75FF" w:rsidRDefault="00DA75FF" w:rsidP="00DA75FF">
      <w:pPr>
        <w:pStyle w:val="Bezriadkovania"/>
        <w:ind w:left="720" w:right="561"/>
        <w:jc w:val="both"/>
        <w:rPr>
          <w:rFonts w:cstheme="minorHAnsi"/>
          <w:sz w:val="24"/>
          <w:szCs w:val="24"/>
        </w:rPr>
      </w:pPr>
    </w:p>
    <w:p w:rsidR="00DA75FF" w:rsidRPr="00DA75FF" w:rsidRDefault="00DA75FF" w:rsidP="00DA75FF">
      <w:pPr>
        <w:pStyle w:val="Bezriadkovania"/>
        <w:ind w:left="720" w:right="561"/>
        <w:jc w:val="both"/>
        <w:rPr>
          <w:rFonts w:cstheme="minorHAnsi"/>
          <w:sz w:val="24"/>
          <w:szCs w:val="24"/>
        </w:rPr>
      </w:pPr>
      <w:r w:rsidRPr="00DA75FF">
        <w:rPr>
          <w:rFonts w:cstheme="minorHAnsi"/>
          <w:sz w:val="24"/>
          <w:szCs w:val="24"/>
          <w:u w:val="single" w:color="000000"/>
        </w:rPr>
        <w:t>Odporúčané texty:</w:t>
      </w:r>
      <w:r w:rsidRPr="00DA75FF">
        <w:rPr>
          <w:rFonts w:cstheme="minorHAnsi"/>
          <w:sz w:val="24"/>
          <w:szCs w:val="24"/>
        </w:rPr>
        <w:t xml:space="preserve"> </w:t>
      </w:r>
      <w:proofErr w:type="spellStart"/>
      <w:r w:rsidRPr="00DA75FF">
        <w:rPr>
          <w:rFonts w:cstheme="minorHAnsi"/>
          <w:sz w:val="24"/>
          <w:szCs w:val="24"/>
        </w:rPr>
        <w:t>Lk</w:t>
      </w:r>
      <w:proofErr w:type="spellEnd"/>
      <w:r w:rsidRPr="00DA75FF">
        <w:rPr>
          <w:rFonts w:cstheme="minorHAnsi"/>
          <w:sz w:val="24"/>
          <w:szCs w:val="24"/>
        </w:rPr>
        <w:t xml:space="preserve"> 8,22-25, </w:t>
      </w:r>
      <w:proofErr w:type="spellStart"/>
      <w:r w:rsidRPr="00DA75FF">
        <w:rPr>
          <w:rFonts w:cstheme="minorHAnsi"/>
          <w:sz w:val="24"/>
          <w:szCs w:val="24"/>
        </w:rPr>
        <w:t>Mk</w:t>
      </w:r>
      <w:proofErr w:type="spellEnd"/>
      <w:r w:rsidRPr="00DA75FF">
        <w:rPr>
          <w:rFonts w:cstheme="minorHAnsi"/>
          <w:sz w:val="24"/>
          <w:szCs w:val="24"/>
        </w:rPr>
        <w:t xml:space="preserve"> 3,1-6, </w:t>
      </w:r>
      <w:proofErr w:type="spellStart"/>
      <w:r w:rsidRPr="00DA75FF">
        <w:rPr>
          <w:rFonts w:cstheme="minorHAnsi"/>
          <w:sz w:val="24"/>
          <w:szCs w:val="24"/>
        </w:rPr>
        <w:t>Jn</w:t>
      </w:r>
      <w:proofErr w:type="spellEnd"/>
      <w:r w:rsidRPr="00DA75FF">
        <w:rPr>
          <w:rFonts w:cstheme="minorHAnsi"/>
          <w:sz w:val="24"/>
          <w:szCs w:val="24"/>
        </w:rPr>
        <w:t xml:space="preserve"> 6,1-15</w:t>
      </w:r>
    </w:p>
    <w:p w:rsidR="00DA75FF" w:rsidRPr="00DA75FF" w:rsidRDefault="00DA75FF" w:rsidP="00DA75FF">
      <w:pPr>
        <w:pStyle w:val="Bezriadkovania"/>
        <w:ind w:left="720" w:right="561"/>
        <w:jc w:val="both"/>
        <w:rPr>
          <w:rFonts w:cstheme="minorHAnsi"/>
          <w:sz w:val="24"/>
          <w:szCs w:val="24"/>
        </w:rPr>
      </w:pPr>
    </w:p>
    <w:p w:rsidR="00DA75FF" w:rsidRPr="00DA75FF" w:rsidRDefault="00DA75FF" w:rsidP="00DA75FF">
      <w:pPr>
        <w:pStyle w:val="Bezriadkovania"/>
        <w:ind w:right="561"/>
        <w:jc w:val="both"/>
        <w:rPr>
          <w:rFonts w:cstheme="minorHAnsi"/>
          <w:b/>
          <w:color w:val="C00000"/>
          <w:sz w:val="24"/>
          <w:szCs w:val="24"/>
        </w:rPr>
      </w:pPr>
    </w:p>
    <w:p w:rsidR="00DA75FF" w:rsidRPr="004C1C61" w:rsidRDefault="00DA75FF" w:rsidP="00DA75FF">
      <w:pPr>
        <w:pStyle w:val="Bezriadkovania"/>
        <w:ind w:right="561"/>
        <w:jc w:val="both"/>
        <w:rPr>
          <w:rFonts w:cstheme="minorHAnsi"/>
          <w:b/>
          <w:color w:val="4472C4" w:themeColor="accent1"/>
          <w:sz w:val="24"/>
          <w:szCs w:val="24"/>
        </w:rPr>
      </w:pPr>
      <w:r w:rsidRPr="004C1C61">
        <w:rPr>
          <w:rFonts w:cstheme="minorHAnsi"/>
          <w:b/>
          <w:color w:val="4472C4" w:themeColor="accent1"/>
          <w:sz w:val="24"/>
          <w:szCs w:val="24"/>
        </w:rPr>
        <w:t>Čítanie ako dráma</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u w:val="single" w:color="000000"/>
        </w:rPr>
        <w:t>Cieľom</w:t>
      </w:r>
      <w:r w:rsidRPr="00DA75FF">
        <w:rPr>
          <w:rFonts w:cstheme="minorHAnsi"/>
          <w:sz w:val="24"/>
          <w:szCs w:val="24"/>
        </w:rPr>
        <w:t xml:space="preserve"> metódy „čítanie ako dráma" je odhaliť oproti sebe stojace sily, ktorých stretnutie vytvára drámu textu. Na text sa teda pozeráme ako na scénu konfliktu medzi dvoma protikladnými tendenciami. Zároveň si všímame aj východisko z konfliktu.</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Postup:</w:t>
      </w:r>
    </w:p>
    <w:p w:rsidR="00DA75FF" w:rsidRPr="00DA75FF" w:rsidRDefault="00DA75FF" w:rsidP="00DA75FF">
      <w:pPr>
        <w:pStyle w:val="Bezriadkovania"/>
        <w:numPr>
          <w:ilvl w:val="0"/>
          <w:numId w:val="4"/>
        </w:numPr>
        <w:ind w:right="561"/>
        <w:jc w:val="both"/>
        <w:rPr>
          <w:rFonts w:cstheme="minorHAnsi"/>
          <w:sz w:val="24"/>
          <w:szCs w:val="24"/>
        </w:rPr>
      </w:pPr>
      <w:r w:rsidRPr="00DA75FF">
        <w:rPr>
          <w:rFonts w:cstheme="minorHAnsi"/>
          <w:sz w:val="24"/>
          <w:szCs w:val="24"/>
        </w:rPr>
        <w:t>Z textu vyberte miesta napätia, miesta boja medzi dvoma silami, snahami alebo osobami.</w:t>
      </w:r>
    </w:p>
    <w:p w:rsidR="00DA75FF" w:rsidRPr="00DA75FF" w:rsidRDefault="00DA75FF" w:rsidP="00DA75FF">
      <w:pPr>
        <w:pStyle w:val="Bezriadkovania"/>
        <w:numPr>
          <w:ilvl w:val="0"/>
          <w:numId w:val="4"/>
        </w:numPr>
        <w:ind w:right="561"/>
        <w:jc w:val="both"/>
        <w:rPr>
          <w:rFonts w:cstheme="minorHAnsi"/>
          <w:sz w:val="24"/>
          <w:szCs w:val="24"/>
        </w:rPr>
      </w:pPr>
      <w:r w:rsidRPr="00DA75FF">
        <w:rPr>
          <w:rFonts w:cstheme="minorHAnsi"/>
          <w:sz w:val="24"/>
          <w:szCs w:val="24"/>
        </w:rPr>
        <w:t>Jednou farbou podčiarknite skutky sily A, inou farbou skutky sily B alebo zaznamenajte tieto skutočnosti do dvoch stĺpcov A, B.</w:t>
      </w:r>
    </w:p>
    <w:p w:rsidR="00DA75FF" w:rsidRPr="00DA75FF" w:rsidRDefault="00DA75FF" w:rsidP="00DA75FF">
      <w:pPr>
        <w:pStyle w:val="Bezriadkovania"/>
        <w:numPr>
          <w:ilvl w:val="0"/>
          <w:numId w:val="4"/>
        </w:numPr>
        <w:ind w:right="561"/>
        <w:jc w:val="both"/>
        <w:rPr>
          <w:rFonts w:cstheme="minorHAnsi"/>
          <w:sz w:val="24"/>
          <w:szCs w:val="24"/>
        </w:rPr>
      </w:pPr>
      <w:r w:rsidRPr="00DA75FF">
        <w:rPr>
          <w:rFonts w:cstheme="minorHAnsi"/>
          <w:sz w:val="24"/>
          <w:szCs w:val="24"/>
        </w:rPr>
        <w:t>Vlastnými slovami komentujte, Čo tieto dve sily predstavujú. Všimnite si, čo je v hre, o čo ide.</w:t>
      </w:r>
    </w:p>
    <w:p w:rsidR="00DA75FF" w:rsidRPr="00DA75FF" w:rsidRDefault="00DA75FF" w:rsidP="00DA75FF">
      <w:pPr>
        <w:pStyle w:val="Bezriadkovania"/>
        <w:numPr>
          <w:ilvl w:val="0"/>
          <w:numId w:val="4"/>
        </w:numPr>
        <w:ind w:right="561"/>
        <w:jc w:val="both"/>
        <w:rPr>
          <w:rFonts w:cstheme="minorHAnsi"/>
          <w:sz w:val="24"/>
          <w:szCs w:val="24"/>
        </w:rPr>
      </w:pPr>
      <w:r w:rsidRPr="00DA75FF">
        <w:rPr>
          <w:rFonts w:cstheme="minorHAnsi"/>
          <w:sz w:val="24"/>
          <w:szCs w:val="24"/>
        </w:rPr>
        <w:t>Odpovedzte na otázku: Aké východisko z konfliktu predkladá text?</w:t>
      </w:r>
    </w:p>
    <w:p w:rsidR="00DA75FF" w:rsidRPr="00DA75FF" w:rsidRDefault="00DA75FF" w:rsidP="00DA75FF">
      <w:pPr>
        <w:pStyle w:val="Bezriadkovania"/>
        <w:ind w:left="720" w:right="561"/>
        <w:jc w:val="both"/>
        <w:rPr>
          <w:rFonts w:cstheme="minorHAnsi"/>
          <w:sz w:val="24"/>
          <w:szCs w:val="24"/>
        </w:rPr>
      </w:pPr>
    </w:p>
    <w:p w:rsidR="00DA75FF" w:rsidRPr="00DA75FF" w:rsidRDefault="00DA75FF" w:rsidP="00DA75FF">
      <w:pPr>
        <w:pStyle w:val="Bezriadkovania"/>
        <w:ind w:left="720" w:right="561"/>
        <w:jc w:val="both"/>
        <w:rPr>
          <w:rFonts w:cstheme="minorHAnsi"/>
          <w:sz w:val="24"/>
          <w:szCs w:val="24"/>
        </w:rPr>
      </w:pPr>
      <w:r w:rsidRPr="00DA75FF">
        <w:rPr>
          <w:rFonts w:cstheme="minorHAnsi"/>
          <w:sz w:val="24"/>
          <w:szCs w:val="24"/>
          <w:u w:val="single" w:color="000000"/>
        </w:rPr>
        <w:t>Odporú</w:t>
      </w:r>
      <w:r w:rsidRPr="00DA75FF">
        <w:rPr>
          <w:rFonts w:cstheme="minorHAnsi"/>
          <w:sz w:val="24"/>
          <w:szCs w:val="24"/>
        </w:rPr>
        <w:t>ča</w:t>
      </w:r>
      <w:r w:rsidRPr="00DA75FF">
        <w:rPr>
          <w:rFonts w:cstheme="minorHAnsi"/>
          <w:sz w:val="24"/>
          <w:szCs w:val="24"/>
          <w:u w:val="single" w:color="000000"/>
        </w:rPr>
        <w:t xml:space="preserve">né texty: </w:t>
      </w:r>
      <w:proofErr w:type="spellStart"/>
      <w:r w:rsidRPr="00DA75FF">
        <w:rPr>
          <w:rFonts w:cstheme="minorHAnsi"/>
          <w:sz w:val="24"/>
          <w:szCs w:val="24"/>
        </w:rPr>
        <w:t>Mk</w:t>
      </w:r>
      <w:proofErr w:type="spellEnd"/>
      <w:r w:rsidRPr="00DA75FF">
        <w:rPr>
          <w:rFonts w:cstheme="minorHAnsi"/>
          <w:sz w:val="24"/>
          <w:szCs w:val="24"/>
        </w:rPr>
        <w:t xml:space="preserve"> 10,35-45, </w:t>
      </w:r>
      <w:proofErr w:type="spellStart"/>
      <w:r w:rsidRPr="00DA75FF">
        <w:rPr>
          <w:rFonts w:cstheme="minorHAnsi"/>
          <w:sz w:val="24"/>
          <w:szCs w:val="24"/>
        </w:rPr>
        <w:t>Mk</w:t>
      </w:r>
      <w:proofErr w:type="spellEnd"/>
      <w:r w:rsidRPr="00DA75FF">
        <w:rPr>
          <w:rFonts w:cstheme="minorHAnsi"/>
          <w:sz w:val="24"/>
          <w:szCs w:val="24"/>
        </w:rPr>
        <w:t xml:space="preserve"> 7,1-13, </w:t>
      </w:r>
      <w:proofErr w:type="spellStart"/>
      <w:r w:rsidRPr="00DA75FF">
        <w:rPr>
          <w:rFonts w:cstheme="minorHAnsi"/>
          <w:sz w:val="24"/>
          <w:szCs w:val="24"/>
        </w:rPr>
        <w:t>Jn</w:t>
      </w:r>
      <w:proofErr w:type="spellEnd"/>
      <w:r w:rsidRPr="00DA75FF">
        <w:rPr>
          <w:rFonts w:cstheme="minorHAnsi"/>
          <w:sz w:val="24"/>
          <w:szCs w:val="24"/>
        </w:rPr>
        <w:t xml:space="preserve"> 8,1-11</w:t>
      </w:r>
    </w:p>
    <w:p w:rsidR="00DA75FF" w:rsidRPr="00DA75FF" w:rsidRDefault="00DA75FF" w:rsidP="00DA75FF">
      <w:pPr>
        <w:pStyle w:val="Bezriadkovania"/>
        <w:ind w:right="561"/>
        <w:jc w:val="both"/>
        <w:rPr>
          <w:rFonts w:cstheme="minorHAnsi"/>
          <w:sz w:val="24"/>
          <w:szCs w:val="24"/>
        </w:rPr>
      </w:pPr>
    </w:p>
    <w:p w:rsidR="00DA75FF" w:rsidRPr="004C1C61" w:rsidRDefault="00DA75FF" w:rsidP="00DA75FF">
      <w:pPr>
        <w:ind w:right="561"/>
        <w:jc w:val="both"/>
        <w:rPr>
          <w:rFonts w:asciiTheme="minorHAnsi" w:hAnsiTheme="minorHAnsi" w:cstheme="minorHAnsi"/>
          <w:color w:val="4472C4" w:themeColor="accent1"/>
          <w:sz w:val="24"/>
          <w:szCs w:val="24"/>
          <w:u w:val="single" w:color="000000"/>
        </w:rPr>
      </w:pPr>
    </w:p>
    <w:p w:rsidR="00DA75FF" w:rsidRPr="004C1C61" w:rsidRDefault="00DA75FF" w:rsidP="00DA75FF">
      <w:pPr>
        <w:pStyle w:val="Bezriadkovania"/>
        <w:ind w:right="561"/>
        <w:jc w:val="both"/>
        <w:rPr>
          <w:rFonts w:cstheme="minorHAnsi"/>
          <w:b/>
          <w:color w:val="4472C4" w:themeColor="accent1"/>
          <w:sz w:val="24"/>
          <w:szCs w:val="24"/>
          <w:u w:color="000000"/>
        </w:rPr>
      </w:pPr>
      <w:r w:rsidRPr="004C1C61">
        <w:rPr>
          <w:rFonts w:cstheme="minorHAnsi"/>
          <w:b/>
          <w:color w:val="4472C4" w:themeColor="accent1"/>
          <w:sz w:val="24"/>
          <w:szCs w:val="24"/>
          <w:u w:color="000000"/>
        </w:rPr>
        <w:t>Čítanie podľa troch Božských čností</w:t>
      </w:r>
    </w:p>
    <w:p w:rsidR="00DA75FF" w:rsidRPr="00DA75FF" w:rsidRDefault="00DA75FF" w:rsidP="00DA75FF">
      <w:pPr>
        <w:pStyle w:val="Bezriadkovania"/>
        <w:ind w:right="561"/>
        <w:jc w:val="both"/>
        <w:rPr>
          <w:rFonts w:cstheme="minorHAnsi"/>
          <w:sz w:val="24"/>
          <w:szCs w:val="24"/>
          <w:u w:val="single" w:color="000000"/>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Táto metóda čítania je veľmi jednoduchá, ale zároveň aj veľmi účinná. Má iný základ, ako ostatné metódy. Je bodom, ktorý by sme nemali obísť. Umožňuje zhromaždiť, zosumarizovať a zatriediť všetky dôležité významy, ktoré odkryli iné metódy.</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Evanjeliové príbehy majú pozývať k viere, nádeji a láske.</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Pýtajme sa: v čom evanjeliový príbeh vyzýva k viere, v čom povzbudzuje k láske a v čom pozýva k nádeji?</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u w:val="single" w:color="000000"/>
        </w:rPr>
      </w:pPr>
      <w:r w:rsidRPr="00DA75FF">
        <w:rPr>
          <w:rFonts w:cstheme="minorHAnsi"/>
          <w:sz w:val="24"/>
          <w:szCs w:val="24"/>
          <w:u w:val="single" w:color="000000"/>
        </w:rPr>
        <w:t>PRÁCA S TEXTOM:</w:t>
      </w:r>
    </w:p>
    <w:p w:rsidR="00DA75FF" w:rsidRPr="00DA75FF" w:rsidRDefault="00DA75FF" w:rsidP="00DA75FF">
      <w:pPr>
        <w:pStyle w:val="Bezriadkovania"/>
        <w:numPr>
          <w:ilvl w:val="0"/>
          <w:numId w:val="5"/>
        </w:numPr>
        <w:ind w:right="561"/>
        <w:jc w:val="both"/>
        <w:rPr>
          <w:rFonts w:eastAsia="Times New Roman" w:cstheme="minorHAnsi"/>
          <w:sz w:val="24"/>
          <w:szCs w:val="24"/>
        </w:rPr>
      </w:pPr>
      <w:r w:rsidRPr="00DA75FF">
        <w:rPr>
          <w:rFonts w:cstheme="minorHAnsi"/>
          <w:sz w:val="24"/>
          <w:szCs w:val="24"/>
        </w:rPr>
        <w:t>Čo mi text zjavuje o Ježišovi Kristovi, o jeho vzťahu k nám, o jeho Otcovi a o jeho postoji k ľuďom?</w:t>
      </w:r>
    </w:p>
    <w:p w:rsidR="00DA75FF" w:rsidRPr="00DA75FF" w:rsidRDefault="00DA75FF" w:rsidP="00DA75FF">
      <w:pPr>
        <w:pStyle w:val="Bezriadkovania"/>
        <w:ind w:left="360" w:right="561"/>
        <w:jc w:val="both"/>
        <w:rPr>
          <w:rFonts w:eastAsia="Times New Roman" w:cstheme="minorHAnsi"/>
          <w:sz w:val="24"/>
          <w:szCs w:val="24"/>
        </w:rPr>
      </w:pPr>
      <w:r w:rsidRPr="00DA75FF">
        <w:rPr>
          <w:rFonts w:eastAsia="Times New Roman" w:cstheme="minorHAnsi"/>
          <w:sz w:val="24"/>
          <w:szCs w:val="24"/>
        </w:rPr>
        <w:t>Ide o výzvu k viere.</w:t>
      </w:r>
    </w:p>
    <w:p w:rsidR="00DA75FF" w:rsidRPr="00DA75FF" w:rsidRDefault="00DA75FF" w:rsidP="00DA75FF">
      <w:pPr>
        <w:pStyle w:val="Bezriadkovania"/>
        <w:numPr>
          <w:ilvl w:val="0"/>
          <w:numId w:val="5"/>
        </w:numPr>
        <w:ind w:right="561"/>
        <w:jc w:val="both"/>
        <w:rPr>
          <w:rFonts w:cstheme="minorHAnsi"/>
          <w:sz w:val="24"/>
          <w:szCs w:val="24"/>
        </w:rPr>
      </w:pPr>
      <w:r w:rsidRPr="00DA75FF">
        <w:rPr>
          <w:rFonts w:cstheme="minorHAnsi"/>
          <w:sz w:val="24"/>
          <w:szCs w:val="24"/>
        </w:rPr>
        <w:t>Aký postoj voči Bohu sme pozvaní zaujať, ak odpovedáme na toto pozvanie? Čo by sme mali z našej strany konkrétne urobiť, aby sa naša láska zladila s Božou láskou zjavenou v Ježišovi Kristovi? Čo o tom hovorí text?</w:t>
      </w:r>
    </w:p>
    <w:p w:rsidR="00DA75FF" w:rsidRPr="00DA75FF" w:rsidRDefault="00DA75FF" w:rsidP="00DA75FF">
      <w:pPr>
        <w:pStyle w:val="Bezriadkovania"/>
        <w:ind w:right="561" w:firstLine="360"/>
        <w:jc w:val="both"/>
        <w:rPr>
          <w:rFonts w:eastAsia="Times New Roman" w:cstheme="minorHAnsi"/>
          <w:sz w:val="24"/>
          <w:szCs w:val="24"/>
        </w:rPr>
      </w:pPr>
      <w:r w:rsidRPr="00DA75FF">
        <w:rPr>
          <w:rFonts w:cstheme="minorHAnsi"/>
          <w:noProof/>
          <w:sz w:val="24"/>
          <w:szCs w:val="24"/>
          <w:lang w:eastAsia="sk-SK"/>
        </w:rPr>
        <w:drawing>
          <wp:anchor distT="0" distB="0" distL="114300" distR="114300" simplePos="0" relativeHeight="251659264" behindDoc="0" locked="0" layoutInCell="1" allowOverlap="0" wp14:anchorId="6D4AC02C" wp14:editId="67BB4A3F">
            <wp:simplePos x="0" y="0"/>
            <wp:positionH relativeFrom="page">
              <wp:posOffset>372717</wp:posOffset>
            </wp:positionH>
            <wp:positionV relativeFrom="page">
              <wp:posOffset>3170399</wp:posOffset>
            </wp:positionV>
            <wp:extent cx="4601" cy="4601"/>
            <wp:effectExtent l="0" t="0" r="0" b="0"/>
            <wp:wrapSquare wrapText="bothSides"/>
            <wp:docPr id="1375" name="Picture 1375"/>
            <wp:cNvGraphicFramePr/>
            <a:graphic xmlns:a="http://schemas.openxmlformats.org/drawingml/2006/main">
              <a:graphicData uri="http://schemas.openxmlformats.org/drawingml/2006/picture">
                <pic:pic xmlns:pic="http://schemas.openxmlformats.org/drawingml/2006/picture">
                  <pic:nvPicPr>
                    <pic:cNvPr id="1375" name="Picture 1375"/>
                    <pic:cNvPicPr/>
                  </pic:nvPicPr>
                  <pic:blipFill>
                    <a:blip r:embed="rId7"/>
                    <a:stretch>
                      <a:fillRect/>
                    </a:stretch>
                  </pic:blipFill>
                  <pic:spPr>
                    <a:xfrm>
                      <a:off x="0" y="0"/>
                      <a:ext cx="4601" cy="4601"/>
                    </a:xfrm>
                    <a:prstGeom prst="rect">
                      <a:avLst/>
                    </a:prstGeom>
                  </pic:spPr>
                </pic:pic>
              </a:graphicData>
            </a:graphic>
          </wp:anchor>
        </w:drawing>
      </w:r>
      <w:r w:rsidRPr="00DA75FF">
        <w:rPr>
          <w:rFonts w:eastAsia="Times New Roman" w:cstheme="minorHAnsi"/>
          <w:sz w:val="24"/>
          <w:szCs w:val="24"/>
        </w:rPr>
        <w:t>Ide o povzbudenie k láske.</w:t>
      </w:r>
    </w:p>
    <w:p w:rsidR="00DA75FF" w:rsidRPr="00DA75FF" w:rsidRDefault="00DA75FF" w:rsidP="00DA75FF">
      <w:pPr>
        <w:pStyle w:val="Bezriadkovania"/>
        <w:numPr>
          <w:ilvl w:val="0"/>
          <w:numId w:val="5"/>
        </w:numPr>
        <w:ind w:right="561"/>
        <w:jc w:val="both"/>
        <w:rPr>
          <w:rFonts w:cstheme="minorHAnsi"/>
          <w:sz w:val="24"/>
          <w:szCs w:val="24"/>
        </w:rPr>
      </w:pPr>
      <w:r w:rsidRPr="00DA75FF">
        <w:rPr>
          <w:rFonts w:cstheme="minorHAnsi"/>
          <w:sz w:val="24"/>
          <w:szCs w:val="24"/>
        </w:rPr>
        <w:lastRenderedPageBreak/>
        <w:t>Aká nádej sa nám otvára, ak zaujmeme tento postoj nasledovaním Ježiša, umučeného a zmŕtvychvstalého?</w:t>
      </w:r>
    </w:p>
    <w:p w:rsidR="00DA75FF" w:rsidRPr="00DA75FF" w:rsidRDefault="00DA75FF" w:rsidP="00DA75FF">
      <w:pPr>
        <w:pStyle w:val="Bezriadkovania"/>
        <w:ind w:left="360" w:right="561"/>
        <w:jc w:val="both"/>
        <w:rPr>
          <w:rFonts w:eastAsia="Courier New" w:cstheme="minorHAnsi"/>
          <w:sz w:val="24"/>
          <w:szCs w:val="24"/>
        </w:rPr>
      </w:pPr>
      <w:r w:rsidRPr="00DA75FF">
        <w:rPr>
          <w:rFonts w:eastAsia="Courier New" w:cstheme="minorHAnsi"/>
          <w:sz w:val="24"/>
          <w:szCs w:val="24"/>
        </w:rPr>
        <w:t xml:space="preserve">Ide o pozvanie k nádeji. </w:t>
      </w:r>
    </w:p>
    <w:p w:rsidR="00DA75FF" w:rsidRPr="00DA75FF" w:rsidRDefault="00DA75FF" w:rsidP="00DA75FF">
      <w:pPr>
        <w:pStyle w:val="Bezriadkovania"/>
        <w:ind w:left="360" w:right="561"/>
        <w:jc w:val="both"/>
        <w:rPr>
          <w:rFonts w:eastAsia="Courier New" w:cstheme="minorHAnsi"/>
          <w:sz w:val="24"/>
          <w:szCs w:val="24"/>
        </w:rPr>
      </w:pPr>
    </w:p>
    <w:p w:rsidR="00DA75FF" w:rsidRPr="00DA75FF" w:rsidRDefault="00DA75FF" w:rsidP="00DA75FF">
      <w:pPr>
        <w:pStyle w:val="Bezriadkovania"/>
        <w:ind w:left="360" w:right="561"/>
        <w:jc w:val="both"/>
        <w:rPr>
          <w:rFonts w:cstheme="minorHAnsi"/>
          <w:sz w:val="24"/>
          <w:szCs w:val="24"/>
        </w:rPr>
      </w:pPr>
      <w:r w:rsidRPr="00DA75FF">
        <w:rPr>
          <w:rFonts w:cstheme="minorHAnsi"/>
          <w:sz w:val="24"/>
          <w:szCs w:val="24"/>
        </w:rPr>
        <w:t xml:space="preserve">1 </w:t>
      </w:r>
      <w:proofErr w:type="spellStart"/>
      <w:r w:rsidRPr="00DA75FF">
        <w:rPr>
          <w:rFonts w:cstheme="minorHAnsi"/>
          <w:sz w:val="24"/>
          <w:szCs w:val="24"/>
        </w:rPr>
        <w:t>Jn</w:t>
      </w:r>
      <w:proofErr w:type="spellEnd"/>
      <w:r w:rsidRPr="00DA75FF">
        <w:rPr>
          <w:rFonts w:cstheme="minorHAnsi"/>
          <w:sz w:val="24"/>
          <w:szCs w:val="24"/>
        </w:rPr>
        <w:t xml:space="preserve"> 1,1-3</w:t>
      </w:r>
    </w:p>
    <w:p w:rsidR="00DA75FF" w:rsidRPr="00DA75FF" w:rsidRDefault="00DA75FF" w:rsidP="00DA75FF">
      <w:pPr>
        <w:pStyle w:val="Bezriadkovania"/>
        <w:ind w:left="360" w:right="561"/>
        <w:jc w:val="both"/>
        <w:rPr>
          <w:rFonts w:cstheme="minorHAnsi"/>
          <w:sz w:val="24"/>
          <w:szCs w:val="24"/>
        </w:rPr>
      </w:pPr>
      <w:r w:rsidRPr="00DA75FF">
        <w:rPr>
          <w:rFonts w:cstheme="minorHAnsi"/>
          <w:sz w:val="24"/>
          <w:szCs w:val="24"/>
        </w:rPr>
        <w:t>Čo bolo od počiatku, čo sme počuli, čo sme na vlastné oči videli, na čo sme hľadeli a čoho sa naše ruky dotýkali, to zvestujeme: Slovo života. Lebo zjavil sa život a my sme videli, dosvedčujeme a zvestujeme vám večný život, ktorý bol u Otca a zjavil sa nám. čo sme videli a počuli, zvestujeme aj vám, aby ste aj vy mali spoločenstvo s nami. Veď my máme spoločenstvo s Otcom a s jeho Synom Ježišom Kristom.</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p w:rsidR="00DA75FF" w:rsidRPr="004C1C61" w:rsidRDefault="00DA75FF" w:rsidP="00DA75FF">
      <w:pPr>
        <w:pStyle w:val="Bezriadkovania"/>
        <w:ind w:right="561"/>
        <w:jc w:val="both"/>
        <w:rPr>
          <w:rFonts w:cstheme="minorHAnsi"/>
          <w:b/>
          <w:color w:val="4472C4" w:themeColor="accent1"/>
          <w:sz w:val="24"/>
          <w:szCs w:val="24"/>
        </w:rPr>
      </w:pPr>
      <w:r w:rsidRPr="004C1C61">
        <w:rPr>
          <w:rFonts w:cstheme="minorHAnsi"/>
          <w:b/>
          <w:color w:val="4472C4" w:themeColor="accent1"/>
          <w:sz w:val="24"/>
          <w:szCs w:val="24"/>
        </w:rPr>
        <w:t>Vnímanie činností osôb v texte</w:t>
      </w:r>
    </w:p>
    <w:p w:rsidR="00DA75FF" w:rsidRPr="00DA75FF" w:rsidRDefault="00DA75FF" w:rsidP="00DA75FF">
      <w:pPr>
        <w:pStyle w:val="Bezriadkovania"/>
        <w:ind w:right="561"/>
        <w:jc w:val="both"/>
        <w:rPr>
          <w:rFonts w:cstheme="minorHAnsi"/>
          <w:b/>
          <w:color w:val="C00000"/>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CIEĽ: nájsť úlohy osôb, ktoré predstavuje text</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POSTUP:</w:t>
      </w:r>
    </w:p>
    <w:p w:rsidR="00DA75FF" w:rsidRPr="00DA75FF" w:rsidRDefault="00DA75FF" w:rsidP="00DA75FF">
      <w:pPr>
        <w:pStyle w:val="Bezriadkovania"/>
        <w:numPr>
          <w:ilvl w:val="0"/>
          <w:numId w:val="5"/>
        </w:numPr>
        <w:ind w:right="561"/>
        <w:jc w:val="both"/>
        <w:rPr>
          <w:rFonts w:cstheme="minorHAnsi"/>
          <w:sz w:val="24"/>
          <w:szCs w:val="24"/>
        </w:rPr>
      </w:pPr>
      <w:r w:rsidRPr="00DA75FF">
        <w:rPr>
          <w:rFonts w:cstheme="minorHAnsi"/>
          <w:sz w:val="24"/>
          <w:szCs w:val="24"/>
        </w:rPr>
        <w:t>Označte všetky osoby, ktoré v texte vystupujú.</w:t>
      </w:r>
      <w:r w:rsidRPr="00DA75FF">
        <w:rPr>
          <w:rFonts w:cstheme="minorHAnsi"/>
          <w:noProof/>
          <w:sz w:val="24"/>
          <w:szCs w:val="24"/>
          <w:lang w:eastAsia="sk-SK"/>
        </w:rPr>
        <w:drawing>
          <wp:inline distT="0" distB="0" distL="0" distR="0" wp14:anchorId="171C533E" wp14:editId="34B22AC5">
            <wp:extent cx="9203" cy="4601"/>
            <wp:effectExtent l="0" t="0" r="0" b="0"/>
            <wp:docPr id="3898" name="Picture 3898"/>
            <wp:cNvGraphicFramePr/>
            <a:graphic xmlns:a="http://schemas.openxmlformats.org/drawingml/2006/main">
              <a:graphicData uri="http://schemas.openxmlformats.org/drawingml/2006/picture">
                <pic:pic xmlns:pic="http://schemas.openxmlformats.org/drawingml/2006/picture">
                  <pic:nvPicPr>
                    <pic:cNvPr id="3898" name="Picture 3898"/>
                    <pic:cNvPicPr/>
                  </pic:nvPicPr>
                  <pic:blipFill>
                    <a:blip r:embed="rId8"/>
                    <a:stretch>
                      <a:fillRect/>
                    </a:stretch>
                  </pic:blipFill>
                  <pic:spPr>
                    <a:xfrm>
                      <a:off x="0" y="0"/>
                      <a:ext cx="9203" cy="4601"/>
                    </a:xfrm>
                    <a:prstGeom prst="rect">
                      <a:avLst/>
                    </a:prstGeom>
                  </pic:spPr>
                </pic:pic>
              </a:graphicData>
            </a:graphic>
          </wp:inline>
        </w:drawing>
      </w:r>
    </w:p>
    <w:p w:rsidR="00DA75FF" w:rsidRPr="00DA75FF" w:rsidRDefault="00DA75FF" w:rsidP="00DA75FF">
      <w:pPr>
        <w:pStyle w:val="Bezriadkovania"/>
        <w:numPr>
          <w:ilvl w:val="0"/>
          <w:numId w:val="5"/>
        </w:numPr>
        <w:ind w:right="561"/>
        <w:jc w:val="both"/>
        <w:rPr>
          <w:rFonts w:cstheme="minorHAnsi"/>
          <w:sz w:val="24"/>
          <w:szCs w:val="24"/>
        </w:rPr>
      </w:pPr>
      <w:r w:rsidRPr="00DA75FF">
        <w:rPr>
          <w:rFonts w:cstheme="minorHAnsi"/>
          <w:sz w:val="24"/>
          <w:szCs w:val="24"/>
        </w:rPr>
        <w:t>Rozdeľte ich na tých, o ktorých ide priamo a na tých, o ktorých sa iba hovorí, prípadne, ktorí sa zúčastňujú deja nepriamo.</w:t>
      </w:r>
    </w:p>
    <w:p w:rsidR="00DA75FF" w:rsidRPr="00DA75FF" w:rsidRDefault="00DA75FF" w:rsidP="00DA75FF">
      <w:pPr>
        <w:pStyle w:val="Bezriadkovania"/>
        <w:numPr>
          <w:ilvl w:val="0"/>
          <w:numId w:val="5"/>
        </w:numPr>
        <w:ind w:right="561"/>
        <w:jc w:val="both"/>
        <w:rPr>
          <w:rFonts w:cstheme="minorHAnsi"/>
          <w:sz w:val="24"/>
          <w:szCs w:val="24"/>
        </w:rPr>
      </w:pPr>
      <w:r w:rsidRPr="00DA75FF">
        <w:rPr>
          <w:rFonts w:cstheme="minorHAnsi"/>
          <w:sz w:val="24"/>
          <w:szCs w:val="24"/>
        </w:rPr>
        <w:t>O každej osobe si položte otázky:</w:t>
      </w:r>
    </w:p>
    <w:p w:rsidR="00DA75FF" w:rsidRPr="00DA75FF" w:rsidRDefault="00DA75FF" w:rsidP="00DA75FF">
      <w:pPr>
        <w:pStyle w:val="Bezriadkovania"/>
        <w:ind w:left="720" w:right="561"/>
        <w:jc w:val="both"/>
        <w:rPr>
          <w:rFonts w:cstheme="minorHAnsi"/>
          <w:sz w:val="24"/>
          <w:szCs w:val="24"/>
        </w:rPr>
      </w:pPr>
      <w:r w:rsidRPr="00DA75FF">
        <w:rPr>
          <w:rFonts w:cstheme="minorHAnsi"/>
          <w:sz w:val="24"/>
          <w:szCs w:val="24"/>
          <w:u w:val="single" w:color="000000"/>
        </w:rPr>
        <w:t xml:space="preserve">a) Čo jej  chýba? Čo hľadá? Aký cieľ chce dosiahnuť? Aké má zámery? </w:t>
      </w:r>
      <w:r w:rsidRPr="00DA75FF">
        <w:rPr>
          <w:rFonts w:cstheme="minorHAnsi"/>
          <w:sz w:val="24"/>
          <w:szCs w:val="24"/>
        </w:rPr>
        <w:t>Nazvite to programom tejto osoby.</w:t>
      </w:r>
    </w:p>
    <w:p w:rsidR="00DA75FF" w:rsidRPr="00DA75FF" w:rsidRDefault="00DA75FF" w:rsidP="00DA75FF">
      <w:pPr>
        <w:pStyle w:val="Bezriadkovania"/>
        <w:ind w:left="720" w:right="561"/>
        <w:jc w:val="both"/>
        <w:rPr>
          <w:rFonts w:cstheme="minorHAnsi"/>
          <w:sz w:val="24"/>
          <w:szCs w:val="24"/>
          <w:u w:val="single" w:color="000000"/>
        </w:rPr>
      </w:pPr>
      <w:r w:rsidRPr="00DA75FF">
        <w:rPr>
          <w:rFonts w:cstheme="minorHAnsi"/>
          <w:sz w:val="24"/>
          <w:szCs w:val="24"/>
          <w:u w:val="single" w:color="000000"/>
        </w:rPr>
        <w:t>b) Čo sa stalo s jej  programom?</w:t>
      </w:r>
    </w:p>
    <w:p w:rsidR="00DA75FF" w:rsidRPr="00DA75FF" w:rsidRDefault="00DA75FF" w:rsidP="00DA75FF">
      <w:pPr>
        <w:pStyle w:val="Bezriadkovania"/>
        <w:ind w:left="720" w:right="561"/>
        <w:jc w:val="both"/>
        <w:rPr>
          <w:rFonts w:cstheme="minorHAnsi"/>
          <w:sz w:val="24"/>
          <w:szCs w:val="24"/>
        </w:rPr>
      </w:pPr>
      <w:r w:rsidRPr="00DA75FF">
        <w:rPr>
          <w:rFonts w:cstheme="minorHAnsi"/>
          <w:sz w:val="24"/>
          <w:szCs w:val="24"/>
        </w:rPr>
        <w:t>Ako sa tento program napĺňa? Akými zápletkami sa rozvíja? V priebehu diania nastali v programe nejaké zmeny? Kde sú sústredené miesta napätia a boja, ktoré posúvajú program k úspechu, neúspechu alebo dokonca k premene?</w:t>
      </w:r>
    </w:p>
    <w:p w:rsidR="00DA75FF" w:rsidRPr="00DA75FF" w:rsidRDefault="00DA75FF" w:rsidP="00DA75FF">
      <w:pPr>
        <w:pStyle w:val="Bezriadkovania"/>
        <w:ind w:left="720" w:right="561"/>
        <w:jc w:val="both"/>
        <w:rPr>
          <w:rFonts w:cstheme="minorHAnsi"/>
          <w:sz w:val="24"/>
          <w:szCs w:val="24"/>
          <w:u w:val="single" w:color="000000"/>
        </w:rPr>
      </w:pPr>
      <w:r w:rsidRPr="00DA75FF">
        <w:rPr>
          <w:rFonts w:cstheme="minorHAnsi"/>
          <w:sz w:val="24"/>
          <w:szCs w:val="24"/>
        </w:rPr>
        <w:t xml:space="preserve">c) </w:t>
      </w:r>
      <w:r w:rsidRPr="00DA75FF">
        <w:rPr>
          <w:rFonts w:cstheme="minorHAnsi"/>
          <w:sz w:val="24"/>
          <w:szCs w:val="24"/>
          <w:u w:val="single" w:color="000000"/>
        </w:rPr>
        <w:t>Čo sa dosiahlo následkom neúspechu alebo úspechu?</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Pre upresnenie programu jednotlivých osôb a spôsobu, akým chcú dosiahnuť svoj cieľ, je možné sa opýtať </w:t>
      </w:r>
      <w:r w:rsidRPr="00DA75FF">
        <w:rPr>
          <w:rFonts w:cstheme="minorHAnsi"/>
          <w:noProof/>
          <w:sz w:val="24"/>
          <w:szCs w:val="24"/>
          <w:lang w:eastAsia="sk-SK"/>
        </w:rPr>
        <w:drawing>
          <wp:inline distT="0" distB="0" distL="0" distR="0" wp14:anchorId="321F98B7" wp14:editId="01327376">
            <wp:extent cx="133442" cy="27608"/>
            <wp:effectExtent l="0" t="0" r="0" b="0"/>
            <wp:docPr id="3899" name="Picture 3899"/>
            <wp:cNvGraphicFramePr/>
            <a:graphic xmlns:a="http://schemas.openxmlformats.org/drawingml/2006/main">
              <a:graphicData uri="http://schemas.openxmlformats.org/drawingml/2006/picture">
                <pic:pic xmlns:pic="http://schemas.openxmlformats.org/drawingml/2006/picture">
                  <pic:nvPicPr>
                    <pic:cNvPr id="3899" name="Picture 3899"/>
                    <pic:cNvPicPr/>
                  </pic:nvPicPr>
                  <pic:blipFill>
                    <a:blip r:embed="rId9"/>
                    <a:stretch>
                      <a:fillRect/>
                    </a:stretch>
                  </pic:blipFill>
                  <pic:spPr>
                    <a:xfrm>
                      <a:off x="0" y="0"/>
                      <a:ext cx="133442" cy="27608"/>
                    </a:xfrm>
                    <a:prstGeom prst="rect">
                      <a:avLst/>
                    </a:prstGeom>
                  </pic:spPr>
                </pic:pic>
              </a:graphicData>
            </a:graphic>
          </wp:inline>
        </w:drawing>
      </w:r>
      <w:r w:rsidRPr="00DA75FF">
        <w:rPr>
          <w:rFonts w:cstheme="minorHAnsi"/>
          <w:sz w:val="24"/>
          <w:szCs w:val="24"/>
        </w:rPr>
        <w:t>nie iba:</w:t>
      </w:r>
    </w:p>
    <w:p w:rsidR="00DA75FF" w:rsidRPr="00DA75FF" w:rsidRDefault="00DA75FF" w:rsidP="00DA75FF">
      <w:pPr>
        <w:pStyle w:val="Bezriadkovania"/>
        <w:numPr>
          <w:ilvl w:val="0"/>
          <w:numId w:val="6"/>
        </w:numPr>
        <w:ind w:right="561"/>
        <w:jc w:val="both"/>
        <w:rPr>
          <w:rFonts w:cstheme="minorHAnsi"/>
          <w:sz w:val="24"/>
          <w:szCs w:val="24"/>
        </w:rPr>
      </w:pPr>
      <w:r w:rsidRPr="00DA75FF">
        <w:rPr>
          <w:rFonts w:cstheme="minorHAnsi"/>
          <w:sz w:val="24"/>
          <w:szCs w:val="24"/>
          <w:u w:val="single" w:color="000000"/>
        </w:rPr>
        <w:t>aká je vôľa tejto osoby</w:t>
      </w:r>
      <w:r w:rsidRPr="00DA75FF">
        <w:rPr>
          <w:rFonts w:cstheme="minorHAnsi"/>
          <w:sz w:val="24"/>
          <w:szCs w:val="24"/>
        </w:rPr>
        <w:t xml:space="preserve"> (napr. jej zámery, úmysly, túžby),</w:t>
      </w:r>
    </w:p>
    <w:p w:rsidR="00DA75FF" w:rsidRPr="00DA75FF" w:rsidRDefault="00DA75FF" w:rsidP="00DA75FF">
      <w:pPr>
        <w:pStyle w:val="Bezriadkovania"/>
        <w:numPr>
          <w:ilvl w:val="0"/>
          <w:numId w:val="6"/>
        </w:numPr>
        <w:ind w:right="561"/>
        <w:jc w:val="both"/>
        <w:rPr>
          <w:rFonts w:cstheme="minorHAnsi"/>
          <w:sz w:val="24"/>
          <w:szCs w:val="24"/>
        </w:rPr>
      </w:pPr>
      <w:r w:rsidRPr="00DA75FF">
        <w:rPr>
          <w:rFonts w:cstheme="minorHAnsi"/>
          <w:sz w:val="24"/>
          <w:szCs w:val="24"/>
        </w:rPr>
        <w:t xml:space="preserve">ale aj </w:t>
      </w:r>
      <w:r w:rsidRPr="00DA75FF">
        <w:rPr>
          <w:rFonts w:cstheme="minorHAnsi"/>
          <w:sz w:val="24"/>
          <w:szCs w:val="24"/>
          <w:u w:val="single" w:color="000000"/>
        </w:rPr>
        <w:t>aké je lei poznanie</w:t>
      </w:r>
      <w:r w:rsidRPr="00DA75FF">
        <w:rPr>
          <w:rFonts w:cstheme="minorHAnsi"/>
          <w:sz w:val="24"/>
          <w:szCs w:val="24"/>
        </w:rPr>
        <w:t xml:space="preserve"> (napr. informácie, vedomosti, tajomstvá),</w:t>
      </w:r>
    </w:p>
    <w:p w:rsidR="00DA75FF" w:rsidRPr="00DA75FF" w:rsidRDefault="00DA75FF" w:rsidP="00DA75FF">
      <w:pPr>
        <w:pStyle w:val="Bezriadkovania"/>
        <w:numPr>
          <w:ilvl w:val="0"/>
          <w:numId w:val="6"/>
        </w:numPr>
        <w:ind w:right="561"/>
        <w:jc w:val="both"/>
        <w:rPr>
          <w:rFonts w:cstheme="minorHAnsi"/>
          <w:sz w:val="24"/>
          <w:szCs w:val="24"/>
        </w:rPr>
      </w:pPr>
      <w:r w:rsidRPr="00DA75FF">
        <w:rPr>
          <w:rFonts w:cstheme="minorHAnsi"/>
          <w:sz w:val="24"/>
          <w:szCs w:val="24"/>
        </w:rPr>
        <w:t xml:space="preserve">ako aj </w:t>
      </w:r>
      <w:r w:rsidRPr="00DA75FF">
        <w:rPr>
          <w:rFonts w:cstheme="minorHAnsi"/>
          <w:sz w:val="24"/>
          <w:szCs w:val="24"/>
          <w:u w:val="single" w:color="000000"/>
        </w:rPr>
        <w:t>jej moc</w:t>
      </w:r>
      <w:r w:rsidRPr="00DA75FF">
        <w:rPr>
          <w:rFonts w:cstheme="minorHAnsi"/>
          <w:sz w:val="24"/>
          <w:szCs w:val="24"/>
        </w:rPr>
        <w:t xml:space="preserve"> (napr. akými silami disponuje, s akou pomocou môže rátať).</w:t>
      </w:r>
    </w:p>
    <w:p w:rsidR="00DA75FF" w:rsidRPr="00DA75FF" w:rsidRDefault="00DA75FF" w:rsidP="00DA75FF">
      <w:pPr>
        <w:pStyle w:val="Bezriadkovania"/>
        <w:numPr>
          <w:ilvl w:val="0"/>
          <w:numId w:val="6"/>
        </w:numPr>
        <w:ind w:right="561"/>
        <w:jc w:val="both"/>
        <w:rPr>
          <w:rFonts w:cstheme="minorHAnsi"/>
          <w:sz w:val="24"/>
          <w:szCs w:val="24"/>
        </w:rPr>
      </w:pPr>
      <w:r w:rsidRPr="00DA75FF">
        <w:rPr>
          <w:rFonts w:cstheme="minorHAnsi"/>
          <w:sz w:val="24"/>
          <w:szCs w:val="24"/>
        </w:rPr>
        <w:t>3. Po ukončení analýzy: Ktorý zmysel textu sa vám javí najdôležitejší?</w:t>
      </w:r>
    </w:p>
    <w:p w:rsidR="00DA75FF" w:rsidRPr="00DA75FF" w:rsidRDefault="00DA75FF" w:rsidP="00DA75FF">
      <w:pPr>
        <w:pStyle w:val="Bezriadkovania"/>
        <w:ind w:left="360" w:right="561"/>
        <w:jc w:val="both"/>
        <w:rPr>
          <w:rFonts w:cstheme="minorHAnsi"/>
          <w:sz w:val="24"/>
          <w:szCs w:val="24"/>
        </w:rPr>
      </w:pPr>
    </w:p>
    <w:p w:rsidR="00DA75FF" w:rsidRPr="00DA75FF" w:rsidRDefault="00DA75FF" w:rsidP="00DA75FF">
      <w:pPr>
        <w:pStyle w:val="Bezriadkovania"/>
        <w:ind w:left="360" w:right="561"/>
        <w:jc w:val="both"/>
        <w:rPr>
          <w:rFonts w:cstheme="minorHAnsi"/>
          <w:sz w:val="24"/>
          <w:szCs w:val="24"/>
        </w:rPr>
      </w:pPr>
      <w:r w:rsidRPr="00DA75FF">
        <w:rPr>
          <w:rFonts w:cstheme="minorHAnsi"/>
          <w:sz w:val="24"/>
          <w:szCs w:val="24"/>
          <w:u w:val="single" w:color="000000"/>
        </w:rPr>
        <w:t>ODPORÚČANÉ TEXT</w:t>
      </w:r>
      <w:r w:rsidRPr="00DA75FF">
        <w:rPr>
          <w:rFonts w:cstheme="minorHAnsi"/>
          <w:sz w:val="24"/>
          <w:szCs w:val="24"/>
        </w:rPr>
        <w:t xml:space="preserve">Y: </w:t>
      </w:r>
      <w:proofErr w:type="spellStart"/>
      <w:r w:rsidRPr="00DA75FF">
        <w:rPr>
          <w:rFonts w:cstheme="minorHAnsi"/>
          <w:sz w:val="24"/>
          <w:szCs w:val="24"/>
        </w:rPr>
        <w:t>Mk</w:t>
      </w:r>
      <w:proofErr w:type="spellEnd"/>
      <w:r w:rsidRPr="00DA75FF">
        <w:rPr>
          <w:rFonts w:cstheme="minorHAnsi"/>
          <w:sz w:val="24"/>
          <w:szCs w:val="24"/>
        </w:rPr>
        <w:t xml:space="preserve"> 2,1-13, </w:t>
      </w:r>
      <w:proofErr w:type="spellStart"/>
      <w:r w:rsidRPr="00DA75FF">
        <w:rPr>
          <w:rFonts w:cstheme="minorHAnsi"/>
          <w:sz w:val="24"/>
          <w:szCs w:val="24"/>
        </w:rPr>
        <w:t>Jn</w:t>
      </w:r>
      <w:proofErr w:type="spellEnd"/>
      <w:r w:rsidRPr="00DA75FF">
        <w:rPr>
          <w:rFonts w:cstheme="minorHAnsi"/>
          <w:sz w:val="24"/>
          <w:szCs w:val="24"/>
        </w:rPr>
        <w:t xml:space="preserve"> 13,1-20, </w:t>
      </w:r>
      <w:r w:rsidRPr="00DA75FF">
        <w:rPr>
          <w:rFonts w:cstheme="minorHAnsi"/>
          <w:noProof/>
          <w:sz w:val="24"/>
          <w:szCs w:val="24"/>
        </w:rPr>
        <w:t xml:space="preserve">Mt </w:t>
      </w:r>
      <w:r w:rsidRPr="00DA75FF">
        <w:rPr>
          <w:rFonts w:cstheme="minorHAnsi"/>
          <w:sz w:val="24"/>
          <w:szCs w:val="24"/>
        </w:rPr>
        <w:t>26,47-56</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ab/>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UZDRAVENIE OCHRNUTÉHO - </w:t>
      </w:r>
      <w:proofErr w:type="spellStart"/>
      <w:r w:rsidRPr="00DA75FF">
        <w:rPr>
          <w:rFonts w:cstheme="minorHAnsi"/>
          <w:sz w:val="24"/>
          <w:szCs w:val="24"/>
        </w:rPr>
        <w:t>Mk</w:t>
      </w:r>
      <w:proofErr w:type="spellEnd"/>
      <w:r w:rsidRPr="00DA75FF">
        <w:rPr>
          <w:rFonts w:cstheme="minorHAnsi"/>
          <w:sz w:val="24"/>
          <w:szCs w:val="24"/>
        </w:rPr>
        <w:t xml:space="preserve"> 2 ,1-13</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O niekoľko dní znova vošiel do </w:t>
      </w:r>
      <w:proofErr w:type="spellStart"/>
      <w:r w:rsidRPr="00DA75FF">
        <w:rPr>
          <w:rFonts w:cstheme="minorHAnsi"/>
          <w:sz w:val="24"/>
          <w:szCs w:val="24"/>
        </w:rPr>
        <w:t>Kafarnauma</w:t>
      </w:r>
      <w:proofErr w:type="spellEnd"/>
      <w:r w:rsidRPr="00DA75FF">
        <w:rPr>
          <w:rFonts w:cstheme="minorHAnsi"/>
          <w:sz w:val="24"/>
          <w:szCs w:val="24"/>
        </w:rPr>
        <w:t xml:space="preserve">. Ľudia sa dopočuli, že je v dome, a zišlo sa ich toľko, že už nebolo miesta ani predo dvermi. A on hlásal slovo. Tu prišli </w:t>
      </w:r>
      <w:r w:rsidRPr="00DA75FF">
        <w:rPr>
          <w:rFonts w:cstheme="minorHAnsi"/>
          <w:sz w:val="24"/>
          <w:szCs w:val="24"/>
          <w:vertAlign w:val="superscript"/>
        </w:rPr>
        <w:t xml:space="preserve"> </w:t>
      </w:r>
      <w:r w:rsidRPr="00DA75FF">
        <w:rPr>
          <w:rFonts w:cstheme="minorHAnsi"/>
          <w:sz w:val="24"/>
          <w:szCs w:val="24"/>
        </w:rPr>
        <w:t xml:space="preserve">k nemu s ochrnutým človekom; niesli ho štyria. A keď ho pre zástup nemohli priniesť nemu, odkryli strechu tam kde bol, a otvorom spustili lôžko, na ktorom ležal ochrnutý. Keď Ježiš videl ich vieru, povedal ochrnutému; "Synu, odpúšťajú sa ti hriechy.” Sedeli tam aj niektorí </w:t>
      </w:r>
      <w:proofErr w:type="spellStart"/>
      <w:r w:rsidRPr="00DA75FF">
        <w:rPr>
          <w:rFonts w:cstheme="minorHAnsi"/>
          <w:sz w:val="24"/>
          <w:szCs w:val="24"/>
        </w:rPr>
        <w:t>zákonníci</w:t>
      </w:r>
      <w:proofErr w:type="spellEnd"/>
      <w:r w:rsidRPr="00DA75FF">
        <w:rPr>
          <w:rFonts w:cstheme="minorHAnsi"/>
          <w:sz w:val="24"/>
          <w:szCs w:val="24"/>
        </w:rPr>
        <w:t xml:space="preserve"> a v srdci uvažovali: "Čo to tento hovorí? Rúha sa! Kto môže okrem Boha odpúšťať hriechy?" Ježiš hneď svojím duchom spoznal, že tak rozmýšľajú, a povedal im </w:t>
      </w:r>
      <w:r w:rsidRPr="00DA75FF">
        <w:rPr>
          <w:rFonts w:cstheme="minorHAnsi"/>
          <w:noProof/>
          <w:sz w:val="24"/>
          <w:szCs w:val="24"/>
          <w:lang w:eastAsia="sk-SK"/>
        </w:rPr>
        <w:drawing>
          <wp:inline distT="0" distB="0" distL="0" distR="0" wp14:anchorId="07841438" wp14:editId="71084B1C">
            <wp:extent cx="18406" cy="78224"/>
            <wp:effectExtent l="0" t="0" r="0" b="0"/>
            <wp:docPr id="5946" name="Picture 5946"/>
            <wp:cNvGraphicFramePr/>
            <a:graphic xmlns:a="http://schemas.openxmlformats.org/drawingml/2006/main">
              <a:graphicData uri="http://schemas.openxmlformats.org/drawingml/2006/picture">
                <pic:pic xmlns:pic="http://schemas.openxmlformats.org/drawingml/2006/picture">
                  <pic:nvPicPr>
                    <pic:cNvPr id="5946" name="Picture 5946"/>
                    <pic:cNvPicPr/>
                  </pic:nvPicPr>
                  <pic:blipFill>
                    <a:blip r:embed="rId10"/>
                    <a:stretch>
                      <a:fillRect/>
                    </a:stretch>
                  </pic:blipFill>
                  <pic:spPr>
                    <a:xfrm>
                      <a:off x="0" y="0"/>
                      <a:ext cx="18406" cy="78224"/>
                    </a:xfrm>
                    <a:prstGeom prst="rect">
                      <a:avLst/>
                    </a:prstGeom>
                  </pic:spPr>
                </pic:pic>
              </a:graphicData>
            </a:graphic>
          </wp:inline>
        </w:drawing>
      </w:r>
      <w:r w:rsidRPr="00DA75FF">
        <w:rPr>
          <w:rFonts w:cstheme="minorHAnsi"/>
          <w:sz w:val="24"/>
          <w:szCs w:val="24"/>
        </w:rPr>
        <w:t xml:space="preserve">"Prečo si to myslíte vo svojich srdciach? Čo je ľahšie - povedať ochrnutému: "Odpúšťajú sa ti hriechy „ alebo povedať: "Vstaň, vezmi si lôžko a choď!"? Ale aby ste vedeli, že Syn človeka má na zemi </w:t>
      </w:r>
      <w:r w:rsidRPr="00DA75FF">
        <w:rPr>
          <w:rFonts w:cstheme="minorHAnsi"/>
          <w:noProof/>
          <w:sz w:val="24"/>
          <w:szCs w:val="24"/>
        </w:rPr>
        <w:t xml:space="preserve">moc </w:t>
      </w:r>
      <w:r w:rsidRPr="00DA75FF">
        <w:rPr>
          <w:rFonts w:cstheme="minorHAnsi"/>
          <w:sz w:val="24"/>
          <w:szCs w:val="24"/>
        </w:rPr>
        <w:t xml:space="preserve">odpúšťať hriechy" - povedal ochrnutému: „Hovorím ti: Vstaň, vezmi si lôžko a choď domov." A on </w:t>
      </w:r>
      <w:r w:rsidRPr="00DA75FF">
        <w:rPr>
          <w:rFonts w:cstheme="minorHAnsi"/>
          <w:sz w:val="24"/>
          <w:szCs w:val="24"/>
        </w:rPr>
        <w:lastRenderedPageBreak/>
        <w:t>vstal, hneď si vzal lôžko a pred očami všetkých odišiel. Všetci sa divili, velebili Boha a hovorili: "Také niečo sme ešte nikdy nevideli." Znova vyšiel k moru. Celé zástupy prichádzali k nemu a on ich učil.</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tbl>
      <w:tblPr>
        <w:tblStyle w:val="Mriekatabuky"/>
        <w:tblW w:w="0" w:type="auto"/>
        <w:tblInd w:w="31" w:type="dxa"/>
        <w:tblLook w:val="04A0" w:firstRow="1" w:lastRow="0" w:firstColumn="1" w:lastColumn="0" w:noHBand="0" w:noVBand="1"/>
      </w:tblPr>
      <w:tblGrid>
        <w:gridCol w:w="1743"/>
        <w:gridCol w:w="1398"/>
        <w:gridCol w:w="1398"/>
        <w:gridCol w:w="1398"/>
        <w:gridCol w:w="1398"/>
        <w:gridCol w:w="1398"/>
        <w:gridCol w:w="1398"/>
      </w:tblGrid>
      <w:tr w:rsidR="00DA75FF" w:rsidRPr="00DA75FF" w:rsidTr="000F7091">
        <w:tc>
          <w:tcPr>
            <w:tcW w:w="1301" w:type="dxa"/>
          </w:tcPr>
          <w:p w:rsidR="00DA75FF" w:rsidRPr="00DA75FF" w:rsidRDefault="00DA75FF" w:rsidP="00DA75FF">
            <w:pPr>
              <w:pStyle w:val="Bezriadkovania"/>
              <w:ind w:right="561"/>
              <w:jc w:val="both"/>
              <w:rPr>
                <w:rFonts w:cstheme="minorHAnsi"/>
                <w:sz w:val="24"/>
                <w:szCs w:val="24"/>
              </w:rPr>
            </w:pPr>
          </w:p>
        </w:tc>
        <w:tc>
          <w:tcPr>
            <w:tcW w:w="1301"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Osoba 1</w:t>
            </w:r>
          </w:p>
        </w:tc>
        <w:tc>
          <w:tcPr>
            <w:tcW w:w="1301"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Osoba 2</w:t>
            </w:r>
          </w:p>
        </w:tc>
        <w:tc>
          <w:tcPr>
            <w:tcW w:w="1301"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Osoba 3</w:t>
            </w:r>
          </w:p>
        </w:tc>
        <w:tc>
          <w:tcPr>
            <w:tcW w:w="1302"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Osoba 4</w:t>
            </w:r>
          </w:p>
        </w:tc>
        <w:tc>
          <w:tcPr>
            <w:tcW w:w="1302"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Osoba 5</w:t>
            </w:r>
          </w:p>
        </w:tc>
        <w:tc>
          <w:tcPr>
            <w:tcW w:w="1302"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Osoba 6</w:t>
            </w:r>
          </w:p>
        </w:tc>
      </w:tr>
      <w:tr w:rsidR="00DA75FF" w:rsidRPr="00DA75FF" w:rsidTr="000F7091">
        <w:tc>
          <w:tcPr>
            <w:tcW w:w="1301"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Program </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Osoby </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tc>
        <w:tc>
          <w:tcPr>
            <w:tcW w:w="1301" w:type="dxa"/>
          </w:tcPr>
          <w:p w:rsidR="00DA75FF" w:rsidRPr="00DA75FF" w:rsidRDefault="00DA75FF" w:rsidP="00DA75FF">
            <w:pPr>
              <w:pStyle w:val="Bezriadkovania"/>
              <w:ind w:right="561"/>
              <w:jc w:val="both"/>
              <w:rPr>
                <w:rFonts w:cstheme="minorHAnsi"/>
                <w:sz w:val="24"/>
                <w:szCs w:val="24"/>
              </w:rPr>
            </w:pPr>
          </w:p>
        </w:tc>
        <w:tc>
          <w:tcPr>
            <w:tcW w:w="1301" w:type="dxa"/>
          </w:tcPr>
          <w:p w:rsidR="00DA75FF" w:rsidRPr="00DA75FF" w:rsidRDefault="00DA75FF" w:rsidP="00DA75FF">
            <w:pPr>
              <w:pStyle w:val="Bezriadkovania"/>
              <w:ind w:right="561"/>
              <w:jc w:val="both"/>
              <w:rPr>
                <w:rFonts w:cstheme="minorHAnsi"/>
                <w:sz w:val="24"/>
                <w:szCs w:val="24"/>
              </w:rPr>
            </w:pPr>
          </w:p>
        </w:tc>
        <w:tc>
          <w:tcPr>
            <w:tcW w:w="1301" w:type="dxa"/>
          </w:tcPr>
          <w:p w:rsidR="00DA75FF" w:rsidRPr="00DA75FF" w:rsidRDefault="00DA75FF" w:rsidP="00DA75FF">
            <w:pPr>
              <w:pStyle w:val="Bezriadkovania"/>
              <w:ind w:right="561"/>
              <w:jc w:val="both"/>
              <w:rPr>
                <w:rFonts w:cstheme="minorHAnsi"/>
                <w:sz w:val="24"/>
                <w:szCs w:val="24"/>
              </w:rPr>
            </w:pPr>
          </w:p>
        </w:tc>
        <w:tc>
          <w:tcPr>
            <w:tcW w:w="1302" w:type="dxa"/>
          </w:tcPr>
          <w:p w:rsidR="00DA75FF" w:rsidRPr="00DA75FF" w:rsidRDefault="00DA75FF" w:rsidP="00DA75FF">
            <w:pPr>
              <w:pStyle w:val="Bezriadkovania"/>
              <w:ind w:right="561"/>
              <w:jc w:val="both"/>
              <w:rPr>
                <w:rFonts w:cstheme="minorHAnsi"/>
                <w:sz w:val="24"/>
                <w:szCs w:val="24"/>
              </w:rPr>
            </w:pPr>
          </w:p>
        </w:tc>
        <w:tc>
          <w:tcPr>
            <w:tcW w:w="1302" w:type="dxa"/>
          </w:tcPr>
          <w:p w:rsidR="00DA75FF" w:rsidRPr="00DA75FF" w:rsidRDefault="00DA75FF" w:rsidP="00DA75FF">
            <w:pPr>
              <w:pStyle w:val="Bezriadkovania"/>
              <w:ind w:right="561"/>
              <w:jc w:val="both"/>
              <w:rPr>
                <w:rFonts w:cstheme="minorHAnsi"/>
                <w:sz w:val="24"/>
                <w:szCs w:val="24"/>
              </w:rPr>
            </w:pPr>
          </w:p>
        </w:tc>
        <w:tc>
          <w:tcPr>
            <w:tcW w:w="1302" w:type="dxa"/>
          </w:tcPr>
          <w:p w:rsidR="00DA75FF" w:rsidRPr="00DA75FF" w:rsidRDefault="00DA75FF" w:rsidP="00DA75FF">
            <w:pPr>
              <w:pStyle w:val="Bezriadkovania"/>
              <w:ind w:right="561"/>
              <w:jc w:val="both"/>
              <w:rPr>
                <w:rFonts w:cstheme="minorHAnsi"/>
                <w:sz w:val="24"/>
                <w:szCs w:val="24"/>
              </w:rPr>
            </w:pPr>
          </w:p>
        </w:tc>
      </w:tr>
      <w:tr w:rsidR="00DA75FF" w:rsidRPr="00DA75FF" w:rsidTr="000F7091">
        <w:tc>
          <w:tcPr>
            <w:tcW w:w="1301"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Priebeh </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programu</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tc>
        <w:tc>
          <w:tcPr>
            <w:tcW w:w="1301" w:type="dxa"/>
          </w:tcPr>
          <w:p w:rsidR="00DA75FF" w:rsidRPr="00DA75FF" w:rsidRDefault="00DA75FF" w:rsidP="00DA75FF">
            <w:pPr>
              <w:pStyle w:val="Bezriadkovania"/>
              <w:ind w:right="561"/>
              <w:jc w:val="both"/>
              <w:rPr>
                <w:rFonts w:cstheme="minorHAnsi"/>
                <w:sz w:val="24"/>
                <w:szCs w:val="24"/>
              </w:rPr>
            </w:pPr>
          </w:p>
        </w:tc>
        <w:tc>
          <w:tcPr>
            <w:tcW w:w="1301" w:type="dxa"/>
          </w:tcPr>
          <w:p w:rsidR="00DA75FF" w:rsidRPr="00DA75FF" w:rsidRDefault="00DA75FF" w:rsidP="00DA75FF">
            <w:pPr>
              <w:pStyle w:val="Bezriadkovania"/>
              <w:ind w:right="561"/>
              <w:jc w:val="both"/>
              <w:rPr>
                <w:rFonts w:cstheme="minorHAnsi"/>
                <w:sz w:val="24"/>
                <w:szCs w:val="24"/>
              </w:rPr>
            </w:pPr>
          </w:p>
        </w:tc>
        <w:tc>
          <w:tcPr>
            <w:tcW w:w="1301" w:type="dxa"/>
          </w:tcPr>
          <w:p w:rsidR="00DA75FF" w:rsidRPr="00DA75FF" w:rsidRDefault="00DA75FF" w:rsidP="00DA75FF">
            <w:pPr>
              <w:pStyle w:val="Bezriadkovania"/>
              <w:ind w:right="561"/>
              <w:jc w:val="both"/>
              <w:rPr>
                <w:rFonts w:cstheme="minorHAnsi"/>
                <w:sz w:val="24"/>
                <w:szCs w:val="24"/>
              </w:rPr>
            </w:pPr>
          </w:p>
        </w:tc>
        <w:tc>
          <w:tcPr>
            <w:tcW w:w="1302" w:type="dxa"/>
          </w:tcPr>
          <w:p w:rsidR="00DA75FF" w:rsidRPr="00DA75FF" w:rsidRDefault="00DA75FF" w:rsidP="00DA75FF">
            <w:pPr>
              <w:pStyle w:val="Bezriadkovania"/>
              <w:ind w:right="561"/>
              <w:jc w:val="both"/>
              <w:rPr>
                <w:rFonts w:cstheme="minorHAnsi"/>
                <w:sz w:val="24"/>
                <w:szCs w:val="24"/>
              </w:rPr>
            </w:pPr>
          </w:p>
        </w:tc>
        <w:tc>
          <w:tcPr>
            <w:tcW w:w="1302" w:type="dxa"/>
          </w:tcPr>
          <w:p w:rsidR="00DA75FF" w:rsidRPr="00DA75FF" w:rsidRDefault="00DA75FF" w:rsidP="00DA75FF">
            <w:pPr>
              <w:pStyle w:val="Bezriadkovania"/>
              <w:ind w:right="561"/>
              <w:jc w:val="both"/>
              <w:rPr>
                <w:rFonts w:cstheme="minorHAnsi"/>
                <w:sz w:val="24"/>
                <w:szCs w:val="24"/>
              </w:rPr>
            </w:pPr>
          </w:p>
        </w:tc>
        <w:tc>
          <w:tcPr>
            <w:tcW w:w="1302" w:type="dxa"/>
          </w:tcPr>
          <w:p w:rsidR="00DA75FF" w:rsidRPr="00DA75FF" w:rsidRDefault="00DA75FF" w:rsidP="00DA75FF">
            <w:pPr>
              <w:pStyle w:val="Bezriadkovania"/>
              <w:ind w:right="561"/>
              <w:jc w:val="both"/>
              <w:rPr>
                <w:rFonts w:cstheme="minorHAnsi"/>
                <w:sz w:val="24"/>
                <w:szCs w:val="24"/>
              </w:rPr>
            </w:pPr>
          </w:p>
        </w:tc>
      </w:tr>
      <w:tr w:rsidR="00DA75FF" w:rsidRPr="00DA75FF" w:rsidTr="000F7091">
        <w:tc>
          <w:tcPr>
            <w:tcW w:w="1301"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Výsledok</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tc>
        <w:tc>
          <w:tcPr>
            <w:tcW w:w="1301" w:type="dxa"/>
          </w:tcPr>
          <w:p w:rsidR="00DA75FF" w:rsidRPr="00DA75FF" w:rsidRDefault="00DA75FF" w:rsidP="00DA75FF">
            <w:pPr>
              <w:pStyle w:val="Bezriadkovania"/>
              <w:ind w:right="561"/>
              <w:jc w:val="both"/>
              <w:rPr>
                <w:rFonts w:cstheme="minorHAnsi"/>
                <w:sz w:val="24"/>
                <w:szCs w:val="24"/>
              </w:rPr>
            </w:pPr>
          </w:p>
        </w:tc>
        <w:tc>
          <w:tcPr>
            <w:tcW w:w="1301" w:type="dxa"/>
          </w:tcPr>
          <w:p w:rsidR="00DA75FF" w:rsidRPr="00DA75FF" w:rsidRDefault="00DA75FF" w:rsidP="00DA75FF">
            <w:pPr>
              <w:pStyle w:val="Bezriadkovania"/>
              <w:ind w:right="561"/>
              <w:jc w:val="both"/>
              <w:rPr>
                <w:rFonts w:cstheme="minorHAnsi"/>
                <w:sz w:val="24"/>
                <w:szCs w:val="24"/>
              </w:rPr>
            </w:pPr>
          </w:p>
        </w:tc>
        <w:tc>
          <w:tcPr>
            <w:tcW w:w="1301" w:type="dxa"/>
          </w:tcPr>
          <w:p w:rsidR="00DA75FF" w:rsidRPr="00DA75FF" w:rsidRDefault="00DA75FF" w:rsidP="00DA75FF">
            <w:pPr>
              <w:pStyle w:val="Bezriadkovania"/>
              <w:ind w:right="561"/>
              <w:jc w:val="both"/>
              <w:rPr>
                <w:rFonts w:cstheme="minorHAnsi"/>
                <w:sz w:val="24"/>
                <w:szCs w:val="24"/>
              </w:rPr>
            </w:pPr>
          </w:p>
        </w:tc>
        <w:tc>
          <w:tcPr>
            <w:tcW w:w="1302" w:type="dxa"/>
          </w:tcPr>
          <w:p w:rsidR="00DA75FF" w:rsidRPr="00DA75FF" w:rsidRDefault="00DA75FF" w:rsidP="00DA75FF">
            <w:pPr>
              <w:pStyle w:val="Bezriadkovania"/>
              <w:ind w:right="561"/>
              <w:jc w:val="both"/>
              <w:rPr>
                <w:rFonts w:cstheme="minorHAnsi"/>
                <w:sz w:val="24"/>
                <w:szCs w:val="24"/>
              </w:rPr>
            </w:pPr>
          </w:p>
        </w:tc>
        <w:tc>
          <w:tcPr>
            <w:tcW w:w="1302" w:type="dxa"/>
          </w:tcPr>
          <w:p w:rsidR="00DA75FF" w:rsidRPr="00DA75FF" w:rsidRDefault="00DA75FF" w:rsidP="00DA75FF">
            <w:pPr>
              <w:pStyle w:val="Bezriadkovania"/>
              <w:ind w:right="561"/>
              <w:jc w:val="both"/>
              <w:rPr>
                <w:rFonts w:cstheme="minorHAnsi"/>
                <w:sz w:val="24"/>
                <w:szCs w:val="24"/>
              </w:rPr>
            </w:pPr>
          </w:p>
        </w:tc>
        <w:tc>
          <w:tcPr>
            <w:tcW w:w="1302" w:type="dxa"/>
          </w:tcPr>
          <w:p w:rsidR="00DA75FF" w:rsidRPr="00DA75FF" w:rsidRDefault="00DA75FF" w:rsidP="00DA75FF">
            <w:pPr>
              <w:pStyle w:val="Bezriadkovania"/>
              <w:ind w:right="561"/>
              <w:jc w:val="both"/>
              <w:rPr>
                <w:rFonts w:cstheme="minorHAnsi"/>
                <w:sz w:val="24"/>
                <w:szCs w:val="24"/>
              </w:rPr>
            </w:pPr>
          </w:p>
        </w:tc>
      </w:tr>
    </w:tbl>
    <w:p w:rsidR="007F75F8" w:rsidRDefault="007F75F8" w:rsidP="00DA75FF">
      <w:pPr>
        <w:pStyle w:val="Bezriadkovania"/>
        <w:ind w:right="561"/>
        <w:jc w:val="both"/>
        <w:rPr>
          <w:rFonts w:cstheme="minorHAnsi"/>
          <w:b/>
          <w:color w:val="C00000"/>
          <w:sz w:val="24"/>
          <w:szCs w:val="24"/>
        </w:rPr>
      </w:pPr>
    </w:p>
    <w:p w:rsidR="00DA75FF" w:rsidRPr="007F75F8" w:rsidRDefault="00DA75FF" w:rsidP="00DA75FF">
      <w:pPr>
        <w:pStyle w:val="Bezriadkovania"/>
        <w:ind w:right="561"/>
        <w:jc w:val="both"/>
        <w:rPr>
          <w:rFonts w:cstheme="minorHAnsi"/>
          <w:b/>
          <w:color w:val="4472C4" w:themeColor="accent1"/>
          <w:sz w:val="24"/>
          <w:szCs w:val="24"/>
        </w:rPr>
      </w:pPr>
      <w:r w:rsidRPr="007F75F8">
        <w:rPr>
          <w:rFonts w:cstheme="minorHAnsi"/>
          <w:b/>
          <w:color w:val="4472C4" w:themeColor="accent1"/>
          <w:sz w:val="24"/>
          <w:szCs w:val="24"/>
        </w:rPr>
        <w:t>Porovnávajúce čítanie</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Prvé tri evanjeliá (podľa Matúša, Marka a Lukáša) obsahujú veľké množstvo podobných častí, a preto ich nazývame synoptickými evanjeliami. Avšak tieto podobné časti nie sú ani zďaleka identické. Obsahujú rozdiely, ktoré je potrebné si všimnúť s precíznosťou, aby sme v každom prípade našli význam textu a zámery autorov.</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Cieľom porovnávacej metódy je vytvoriť paralelu medzi podobnými textami evanjelií, všimnúť si ich rozdiely, ich spoločné znaky a na základe toho ich interpretovať.</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Pre vysvetlenie tejto metódy použijeme porovnanie dvoch textov, a to </w:t>
      </w:r>
      <w:proofErr w:type="spellStart"/>
      <w:r w:rsidRPr="00DA75FF">
        <w:rPr>
          <w:rFonts w:cstheme="minorHAnsi"/>
          <w:sz w:val="24"/>
          <w:szCs w:val="24"/>
        </w:rPr>
        <w:t>Mt</w:t>
      </w:r>
      <w:proofErr w:type="spellEnd"/>
      <w:r w:rsidRPr="00DA75FF">
        <w:rPr>
          <w:rFonts w:cstheme="minorHAnsi"/>
          <w:sz w:val="24"/>
          <w:szCs w:val="24"/>
        </w:rPr>
        <w:t xml:space="preserve"> 18,10-14 a </w:t>
      </w:r>
      <w:proofErr w:type="spellStart"/>
      <w:r w:rsidRPr="00DA75FF">
        <w:rPr>
          <w:rFonts w:cstheme="minorHAnsi"/>
          <w:sz w:val="24"/>
          <w:szCs w:val="24"/>
        </w:rPr>
        <w:t>Lk</w:t>
      </w:r>
      <w:proofErr w:type="spellEnd"/>
      <w:r w:rsidRPr="00DA75FF">
        <w:rPr>
          <w:rFonts w:cstheme="minorHAnsi"/>
          <w:sz w:val="24"/>
          <w:szCs w:val="24"/>
        </w:rPr>
        <w:t xml:space="preserve"> 15,3-7:</w:t>
      </w:r>
    </w:p>
    <w:p w:rsidR="00DA75FF" w:rsidRPr="00DA75FF" w:rsidRDefault="00DA75FF" w:rsidP="00DA75FF">
      <w:pPr>
        <w:pStyle w:val="Bezriadkovania"/>
        <w:ind w:right="561"/>
        <w:jc w:val="both"/>
        <w:rPr>
          <w:rFonts w:cstheme="minorHAnsi"/>
          <w:sz w:val="24"/>
          <w:szCs w:val="24"/>
        </w:rPr>
      </w:pPr>
    </w:p>
    <w:tbl>
      <w:tblPr>
        <w:tblStyle w:val="TableGrid"/>
        <w:tblW w:w="10767" w:type="dxa"/>
        <w:tblInd w:w="-210" w:type="dxa"/>
        <w:tblCellMar>
          <w:top w:w="63" w:type="dxa"/>
          <w:left w:w="104" w:type="dxa"/>
          <w:right w:w="99" w:type="dxa"/>
        </w:tblCellMar>
        <w:tblLook w:val="04A0" w:firstRow="1" w:lastRow="0" w:firstColumn="1" w:lastColumn="0" w:noHBand="0" w:noVBand="1"/>
      </w:tblPr>
      <w:tblGrid>
        <w:gridCol w:w="209"/>
        <w:gridCol w:w="5289"/>
        <w:gridCol w:w="5269"/>
      </w:tblGrid>
      <w:tr w:rsidR="00DA75FF" w:rsidRPr="00DA75FF" w:rsidTr="000F7091">
        <w:trPr>
          <w:trHeight w:val="307"/>
        </w:trPr>
        <w:tc>
          <w:tcPr>
            <w:tcW w:w="106" w:type="dxa"/>
            <w:vMerge w:val="restart"/>
            <w:tcBorders>
              <w:top w:val="nil"/>
              <w:left w:val="nil"/>
              <w:bottom w:val="single" w:sz="2" w:space="0" w:color="000000"/>
              <w:right w:val="nil"/>
            </w:tcBorders>
          </w:tcPr>
          <w:p w:rsidR="00DA75FF" w:rsidRPr="00DA75FF" w:rsidRDefault="00DA75FF" w:rsidP="00DA75FF">
            <w:pPr>
              <w:pStyle w:val="Bezriadkovania"/>
              <w:ind w:right="561"/>
              <w:jc w:val="both"/>
              <w:rPr>
                <w:rFonts w:cstheme="minorHAnsi"/>
                <w:sz w:val="24"/>
                <w:szCs w:val="24"/>
              </w:rPr>
            </w:pPr>
          </w:p>
        </w:tc>
        <w:tc>
          <w:tcPr>
            <w:tcW w:w="5341" w:type="dxa"/>
            <w:tcBorders>
              <w:top w:val="single" w:sz="2" w:space="0" w:color="000000"/>
              <w:left w:val="single" w:sz="2" w:space="0" w:color="000000"/>
              <w:bottom w:val="single" w:sz="2" w:space="0" w:color="000000"/>
              <w:right w:val="single" w:sz="2" w:space="0" w:color="000000"/>
            </w:tcBorders>
          </w:tcPr>
          <w:p w:rsidR="00DA75FF" w:rsidRPr="00DA75FF" w:rsidRDefault="00DA75FF" w:rsidP="00DA75FF">
            <w:pPr>
              <w:pStyle w:val="Bezriadkovania"/>
              <w:ind w:right="561"/>
              <w:jc w:val="both"/>
              <w:rPr>
                <w:rFonts w:cstheme="minorHAnsi"/>
                <w:b/>
                <w:sz w:val="24"/>
                <w:szCs w:val="24"/>
              </w:rPr>
            </w:pPr>
            <w:proofErr w:type="spellStart"/>
            <w:r w:rsidRPr="00DA75FF">
              <w:rPr>
                <w:rFonts w:cstheme="minorHAnsi"/>
                <w:b/>
                <w:sz w:val="24"/>
                <w:szCs w:val="24"/>
              </w:rPr>
              <w:t>Mt</w:t>
            </w:r>
            <w:proofErr w:type="spellEnd"/>
            <w:r w:rsidRPr="00DA75FF">
              <w:rPr>
                <w:rFonts w:cstheme="minorHAnsi"/>
                <w:b/>
                <w:sz w:val="24"/>
                <w:szCs w:val="24"/>
              </w:rPr>
              <w:t xml:space="preserve"> 18,10</w:t>
            </w:r>
          </w:p>
        </w:tc>
        <w:tc>
          <w:tcPr>
            <w:tcW w:w="5321" w:type="dxa"/>
            <w:tcBorders>
              <w:top w:val="single" w:sz="2" w:space="0" w:color="000000"/>
              <w:left w:val="single" w:sz="2" w:space="0" w:color="000000"/>
              <w:bottom w:val="single" w:sz="2" w:space="0" w:color="000000"/>
              <w:right w:val="single" w:sz="2" w:space="0" w:color="000000"/>
            </w:tcBorders>
          </w:tcPr>
          <w:p w:rsidR="00DA75FF" w:rsidRPr="00DA75FF" w:rsidRDefault="00DA75FF" w:rsidP="00DA75FF">
            <w:pPr>
              <w:pStyle w:val="Bezriadkovania"/>
              <w:ind w:right="561"/>
              <w:jc w:val="both"/>
              <w:rPr>
                <w:rFonts w:cstheme="minorHAnsi"/>
                <w:b/>
                <w:sz w:val="24"/>
                <w:szCs w:val="24"/>
              </w:rPr>
            </w:pPr>
            <w:proofErr w:type="spellStart"/>
            <w:r w:rsidRPr="00DA75FF">
              <w:rPr>
                <w:rFonts w:cstheme="minorHAnsi"/>
                <w:b/>
                <w:sz w:val="24"/>
                <w:szCs w:val="24"/>
              </w:rPr>
              <w:t>Lk</w:t>
            </w:r>
            <w:proofErr w:type="spellEnd"/>
            <w:r w:rsidRPr="00DA75FF">
              <w:rPr>
                <w:rFonts w:cstheme="minorHAnsi"/>
                <w:b/>
                <w:sz w:val="24"/>
                <w:szCs w:val="24"/>
              </w:rPr>
              <w:t xml:space="preserve"> 15,3-7</w:t>
            </w:r>
          </w:p>
        </w:tc>
      </w:tr>
      <w:tr w:rsidR="00DA75FF" w:rsidRPr="00DA75FF" w:rsidTr="000F7091">
        <w:trPr>
          <w:trHeight w:val="476"/>
        </w:trPr>
        <w:tc>
          <w:tcPr>
            <w:tcW w:w="0" w:type="auto"/>
            <w:vMerge/>
            <w:tcBorders>
              <w:top w:val="nil"/>
              <w:left w:val="nil"/>
              <w:bottom w:val="nil"/>
              <w:right w:val="nil"/>
            </w:tcBorders>
          </w:tcPr>
          <w:p w:rsidR="00DA75FF" w:rsidRPr="00DA75FF" w:rsidRDefault="00DA75FF" w:rsidP="00DA75FF">
            <w:pPr>
              <w:pStyle w:val="Bezriadkovania"/>
              <w:ind w:right="561"/>
              <w:jc w:val="both"/>
              <w:rPr>
                <w:rFonts w:cstheme="minorHAnsi"/>
                <w:sz w:val="24"/>
                <w:szCs w:val="24"/>
              </w:rPr>
            </w:pPr>
          </w:p>
        </w:tc>
        <w:tc>
          <w:tcPr>
            <w:tcW w:w="5341" w:type="dxa"/>
            <w:vMerge w:val="restart"/>
            <w:tcBorders>
              <w:top w:val="single" w:sz="2" w:space="0" w:color="000000"/>
              <w:left w:val="single" w:sz="2" w:space="0" w:color="000000"/>
              <w:bottom w:val="single" w:sz="2" w:space="0" w:color="000000"/>
              <w:right w:val="single" w:sz="2" w:space="0" w:color="000000"/>
            </w:tcBorders>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Dajte si pozor, aby ste neopovrhli ani jedným z týchto maličkých. Lebo vám hovorím, že ich anjeli v nebi ustavične hľadia na tvár môjho Otca, ktorý je na nebesiach.</w:t>
            </w:r>
          </w:p>
          <w:p w:rsidR="00DA75FF" w:rsidRPr="00DA75FF" w:rsidRDefault="00DA75FF" w:rsidP="00DA75FF">
            <w:pPr>
              <w:pStyle w:val="Bezriadkovania"/>
              <w:ind w:right="561"/>
              <w:jc w:val="both"/>
              <w:rPr>
                <w:rFonts w:cstheme="minorHAnsi"/>
                <w:sz w:val="24"/>
                <w:szCs w:val="24"/>
              </w:rPr>
            </w:pPr>
            <w:r w:rsidRPr="00DA75FF">
              <w:rPr>
                <w:rFonts w:cstheme="minorHAnsi"/>
                <w:noProof/>
                <w:sz w:val="24"/>
                <w:szCs w:val="24"/>
              </w:rPr>
              <w:drawing>
                <wp:anchor distT="0" distB="0" distL="114300" distR="114300" simplePos="0" relativeHeight="251666432" behindDoc="0" locked="0" layoutInCell="1" allowOverlap="0" wp14:anchorId="6636614D" wp14:editId="4F3FAD66">
                  <wp:simplePos x="0" y="0"/>
                  <wp:positionH relativeFrom="column">
                    <wp:posOffset>79950</wp:posOffset>
                  </wp:positionH>
                  <wp:positionV relativeFrom="paragraph">
                    <wp:posOffset>164710</wp:posOffset>
                  </wp:positionV>
                  <wp:extent cx="23007" cy="27609"/>
                  <wp:effectExtent l="0" t="0" r="0" b="0"/>
                  <wp:wrapSquare wrapText="bothSides"/>
                  <wp:docPr id="2361" name="Picture 2361"/>
                  <wp:cNvGraphicFramePr/>
                  <a:graphic xmlns:a="http://schemas.openxmlformats.org/drawingml/2006/main">
                    <a:graphicData uri="http://schemas.openxmlformats.org/drawingml/2006/picture">
                      <pic:pic xmlns:pic="http://schemas.openxmlformats.org/drawingml/2006/picture">
                        <pic:nvPicPr>
                          <pic:cNvPr id="2361" name="Picture 2361"/>
                          <pic:cNvPicPr/>
                        </pic:nvPicPr>
                        <pic:blipFill>
                          <a:blip r:embed="rId11"/>
                          <a:stretch>
                            <a:fillRect/>
                          </a:stretch>
                        </pic:blipFill>
                        <pic:spPr>
                          <a:xfrm>
                            <a:off x="0" y="0"/>
                            <a:ext cx="23007" cy="27609"/>
                          </a:xfrm>
                          <a:prstGeom prst="rect">
                            <a:avLst/>
                          </a:prstGeom>
                        </pic:spPr>
                      </pic:pic>
                    </a:graphicData>
                  </a:graphic>
                </wp:anchor>
              </w:drawing>
            </w:r>
            <w:r w:rsidRPr="00DA75FF">
              <w:rPr>
                <w:rFonts w:cstheme="minorHAnsi"/>
                <w:sz w:val="24"/>
                <w:szCs w:val="24"/>
              </w:rPr>
              <w:t xml:space="preserve">Čo myslíte? Keby mal niekto sto oviec a jedna z nich </w:t>
            </w:r>
            <w:r w:rsidRPr="00DA75FF">
              <w:rPr>
                <w:rFonts w:cstheme="minorHAnsi"/>
                <w:noProof/>
                <w:sz w:val="24"/>
                <w:szCs w:val="24"/>
              </w:rPr>
              <w:drawing>
                <wp:inline distT="0" distB="0" distL="0" distR="0" wp14:anchorId="58EC0782" wp14:editId="71E8DDD1">
                  <wp:extent cx="9203" cy="4602"/>
                  <wp:effectExtent l="0" t="0" r="0" b="0"/>
                  <wp:docPr id="2362" name="Picture 2362"/>
                  <wp:cNvGraphicFramePr/>
                  <a:graphic xmlns:a="http://schemas.openxmlformats.org/drawingml/2006/main">
                    <a:graphicData uri="http://schemas.openxmlformats.org/drawingml/2006/picture">
                      <pic:pic xmlns:pic="http://schemas.openxmlformats.org/drawingml/2006/picture">
                        <pic:nvPicPr>
                          <pic:cNvPr id="2362" name="Picture 2362"/>
                          <pic:cNvPicPr/>
                        </pic:nvPicPr>
                        <pic:blipFill>
                          <a:blip r:embed="rId12"/>
                          <a:stretch>
                            <a:fillRect/>
                          </a:stretch>
                        </pic:blipFill>
                        <pic:spPr>
                          <a:xfrm>
                            <a:off x="0" y="0"/>
                            <a:ext cx="9203" cy="4602"/>
                          </a:xfrm>
                          <a:prstGeom prst="rect">
                            <a:avLst/>
                          </a:prstGeom>
                        </pic:spPr>
                      </pic:pic>
                    </a:graphicData>
                  </a:graphic>
                </wp:inline>
              </w:drawing>
            </w:r>
            <w:r w:rsidRPr="00DA75FF">
              <w:rPr>
                <w:rFonts w:cstheme="minorHAnsi"/>
                <w:sz w:val="24"/>
                <w:szCs w:val="24"/>
              </w:rPr>
              <w:t xml:space="preserve"> y zablúdila, nenechá tých deväťdesiatdeväť na vrchoch a nepôjde hľadať tú, čo zablúdila? A keď sa mu ju podarí nájsť, veru, hovorím vám Bude mať z nej väčšiu radosť ako z tých deväťdesiatich deviatich, čo nezablúdili. Tak ani váš Otec, ktorý je na nebesiach, nechce, aby zahynul čo len jediný z týchto maličkých.</w:t>
            </w:r>
          </w:p>
        </w:tc>
        <w:tc>
          <w:tcPr>
            <w:tcW w:w="5321" w:type="dxa"/>
            <w:vMerge w:val="restart"/>
            <w:tcBorders>
              <w:top w:val="single" w:sz="2" w:space="0" w:color="000000"/>
              <w:left w:val="single" w:sz="2" w:space="0" w:color="000000"/>
              <w:bottom w:val="single" w:sz="2" w:space="0" w:color="000000"/>
              <w:right w:val="single" w:sz="2" w:space="0" w:color="000000"/>
            </w:tcBorders>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Preto im povedal toto podobenstvo:' „Ak má niekto z vás sto oviec a jednu z nich stratí, nenechá tých deväťdesiatdeväť na púšti a nepôjde za tou, čo sa stratila, kým ju nenájde? A keď ju nájde, vezme ju s radosťou na plecia, a len čo príde domov, zvolá priateľov a susedov a povie im: „Radujte sa so mnou, lebo som našiel ovcu, čo sa mi stratila.' Hovorím vám: Tak bude aj v nebi väčšia radosť nad jedným hriešnikom, ktorý robí pokánie, ako nad deväťdesiatimi deviatimi spravodlivými, ktorí pokánie nepotrebujú.'</w:t>
            </w:r>
          </w:p>
        </w:tc>
      </w:tr>
      <w:tr w:rsidR="00DA75FF" w:rsidRPr="00DA75FF" w:rsidTr="000F7091">
        <w:trPr>
          <w:trHeight w:val="1304"/>
        </w:trPr>
        <w:tc>
          <w:tcPr>
            <w:tcW w:w="0" w:type="auto"/>
            <w:vMerge/>
            <w:tcBorders>
              <w:top w:val="nil"/>
              <w:left w:val="nil"/>
              <w:bottom w:val="single" w:sz="2" w:space="0" w:color="000000"/>
              <w:right w:val="nil"/>
            </w:tcBorders>
          </w:tcPr>
          <w:p w:rsidR="00DA75FF" w:rsidRPr="00DA75FF" w:rsidRDefault="00DA75FF" w:rsidP="00DA75FF">
            <w:pPr>
              <w:pStyle w:val="Bezriadkovania"/>
              <w:ind w:right="561"/>
              <w:jc w:val="both"/>
              <w:rPr>
                <w:rFonts w:cstheme="minorHAnsi"/>
                <w:sz w:val="24"/>
                <w:szCs w:val="24"/>
              </w:rPr>
            </w:pPr>
          </w:p>
        </w:tc>
        <w:tc>
          <w:tcPr>
            <w:tcW w:w="0" w:type="auto"/>
            <w:vMerge/>
            <w:tcBorders>
              <w:top w:val="nil"/>
              <w:left w:val="single" w:sz="2" w:space="0" w:color="000000"/>
              <w:bottom w:val="nil"/>
              <w:right w:val="single" w:sz="2" w:space="0" w:color="000000"/>
            </w:tcBorders>
          </w:tcPr>
          <w:p w:rsidR="00DA75FF" w:rsidRPr="00DA75FF" w:rsidRDefault="00DA75FF" w:rsidP="00DA75FF">
            <w:pPr>
              <w:pStyle w:val="Bezriadkovania"/>
              <w:ind w:right="561"/>
              <w:jc w:val="both"/>
              <w:rPr>
                <w:rFonts w:cstheme="minorHAnsi"/>
                <w:sz w:val="24"/>
                <w:szCs w:val="24"/>
              </w:rPr>
            </w:pPr>
          </w:p>
        </w:tc>
        <w:tc>
          <w:tcPr>
            <w:tcW w:w="0" w:type="auto"/>
            <w:vMerge/>
            <w:tcBorders>
              <w:top w:val="nil"/>
              <w:left w:val="single" w:sz="2" w:space="0" w:color="000000"/>
              <w:bottom w:val="nil"/>
              <w:right w:val="single" w:sz="2" w:space="0" w:color="000000"/>
            </w:tcBorders>
          </w:tcPr>
          <w:p w:rsidR="00DA75FF" w:rsidRPr="00DA75FF" w:rsidRDefault="00DA75FF" w:rsidP="00DA75FF">
            <w:pPr>
              <w:pStyle w:val="Bezriadkovania"/>
              <w:ind w:right="561"/>
              <w:jc w:val="both"/>
              <w:rPr>
                <w:rFonts w:cstheme="minorHAnsi"/>
                <w:sz w:val="24"/>
                <w:szCs w:val="24"/>
              </w:rPr>
            </w:pPr>
          </w:p>
        </w:tc>
      </w:tr>
      <w:tr w:rsidR="00DA75FF" w:rsidRPr="00DA75FF" w:rsidTr="000F7091">
        <w:trPr>
          <w:trHeight w:val="1830"/>
        </w:trPr>
        <w:tc>
          <w:tcPr>
            <w:tcW w:w="106" w:type="dxa"/>
            <w:tcBorders>
              <w:top w:val="nil"/>
              <w:left w:val="nil"/>
              <w:bottom w:val="nil"/>
              <w:right w:val="single" w:sz="2" w:space="0" w:color="000000"/>
            </w:tcBorders>
          </w:tcPr>
          <w:p w:rsidR="00DA75FF" w:rsidRPr="00DA75FF" w:rsidRDefault="00DA75FF" w:rsidP="00DA75FF">
            <w:pPr>
              <w:pStyle w:val="Bezriadkovania"/>
              <w:ind w:right="561"/>
              <w:jc w:val="both"/>
              <w:rPr>
                <w:rFonts w:cstheme="minorHAnsi"/>
                <w:sz w:val="24"/>
                <w:szCs w:val="24"/>
              </w:rPr>
            </w:pPr>
          </w:p>
        </w:tc>
        <w:tc>
          <w:tcPr>
            <w:tcW w:w="0" w:type="auto"/>
            <w:vMerge/>
            <w:tcBorders>
              <w:top w:val="nil"/>
              <w:left w:val="single" w:sz="2" w:space="0" w:color="000000"/>
              <w:bottom w:val="single" w:sz="2" w:space="0" w:color="000000"/>
              <w:right w:val="single" w:sz="2" w:space="0" w:color="000000"/>
            </w:tcBorders>
          </w:tcPr>
          <w:p w:rsidR="00DA75FF" w:rsidRPr="00DA75FF" w:rsidRDefault="00DA75FF" w:rsidP="00DA75FF">
            <w:pPr>
              <w:pStyle w:val="Bezriadkovania"/>
              <w:ind w:right="561"/>
              <w:jc w:val="both"/>
              <w:rPr>
                <w:rFonts w:cstheme="minorHAnsi"/>
                <w:sz w:val="24"/>
                <w:szCs w:val="24"/>
              </w:rPr>
            </w:pPr>
          </w:p>
        </w:tc>
        <w:tc>
          <w:tcPr>
            <w:tcW w:w="0" w:type="auto"/>
            <w:vMerge/>
            <w:tcBorders>
              <w:top w:val="nil"/>
              <w:left w:val="single" w:sz="2" w:space="0" w:color="000000"/>
              <w:bottom w:val="single" w:sz="2" w:space="0" w:color="000000"/>
              <w:right w:val="single" w:sz="2" w:space="0" w:color="000000"/>
            </w:tcBorders>
          </w:tcPr>
          <w:p w:rsidR="00DA75FF" w:rsidRPr="00DA75FF" w:rsidRDefault="00DA75FF" w:rsidP="00DA75FF">
            <w:pPr>
              <w:pStyle w:val="Bezriadkovania"/>
              <w:ind w:right="561"/>
              <w:jc w:val="both"/>
              <w:rPr>
                <w:rFonts w:cstheme="minorHAnsi"/>
                <w:sz w:val="24"/>
                <w:szCs w:val="24"/>
              </w:rPr>
            </w:pPr>
          </w:p>
        </w:tc>
      </w:tr>
    </w:tbl>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numPr>
          <w:ilvl w:val="0"/>
          <w:numId w:val="7"/>
        </w:numPr>
        <w:ind w:right="561"/>
        <w:jc w:val="both"/>
        <w:rPr>
          <w:rFonts w:cstheme="minorHAnsi"/>
          <w:sz w:val="24"/>
          <w:szCs w:val="24"/>
        </w:rPr>
      </w:pPr>
      <w:r w:rsidRPr="00DA75FF">
        <w:rPr>
          <w:rFonts w:cstheme="minorHAnsi"/>
          <w:sz w:val="24"/>
          <w:szCs w:val="24"/>
        </w:rPr>
        <w:t>Aby ste si všimli rozdiel medzi zámermi dvoch textov, skúmajte najskôr ich spoločný kontext.</w:t>
      </w:r>
    </w:p>
    <w:p w:rsidR="00DA75FF" w:rsidRPr="00DA75FF" w:rsidRDefault="00DA75FF" w:rsidP="00DA75FF">
      <w:pPr>
        <w:pStyle w:val="Bezriadkovania"/>
        <w:ind w:left="720" w:right="561"/>
        <w:jc w:val="both"/>
        <w:rPr>
          <w:rFonts w:cstheme="minorHAnsi"/>
          <w:sz w:val="24"/>
          <w:szCs w:val="24"/>
        </w:rPr>
      </w:pPr>
      <w:r w:rsidRPr="00DA75FF">
        <w:rPr>
          <w:rFonts w:cstheme="minorHAnsi"/>
          <w:sz w:val="24"/>
          <w:szCs w:val="24"/>
        </w:rPr>
        <w:lastRenderedPageBreak/>
        <w:t xml:space="preserve">V oboch </w:t>
      </w:r>
      <w:proofErr w:type="spellStart"/>
      <w:r w:rsidRPr="00DA75FF">
        <w:rPr>
          <w:rFonts w:cstheme="minorHAnsi"/>
          <w:sz w:val="24"/>
          <w:szCs w:val="24"/>
        </w:rPr>
        <w:t>perikopách</w:t>
      </w:r>
      <w:proofErr w:type="spellEnd"/>
      <w:r w:rsidRPr="00DA75FF">
        <w:rPr>
          <w:rFonts w:cstheme="minorHAnsi"/>
          <w:sz w:val="24"/>
          <w:szCs w:val="24"/>
        </w:rPr>
        <w:t xml:space="preserve"> evanjelií si pozrite texty, ktoré im predchádzajú a ktoré za nimi nasledujú.  Usilujte sa určiť, v čom sa texty Matúša a Lukáša líšia a interpretáciu orientujte na tieto časti textu.</w:t>
      </w:r>
    </w:p>
    <w:p w:rsidR="00DA75FF" w:rsidRPr="00DA75FF" w:rsidRDefault="00DA75FF" w:rsidP="00DA75FF">
      <w:pPr>
        <w:pStyle w:val="Bezriadkovania"/>
        <w:numPr>
          <w:ilvl w:val="0"/>
          <w:numId w:val="7"/>
        </w:numPr>
        <w:ind w:right="561"/>
        <w:jc w:val="both"/>
        <w:rPr>
          <w:rFonts w:cstheme="minorHAnsi"/>
          <w:sz w:val="24"/>
          <w:szCs w:val="24"/>
        </w:rPr>
      </w:pPr>
      <w:r w:rsidRPr="00DA75FF">
        <w:rPr>
          <w:rFonts w:cstheme="minorHAnsi"/>
          <w:sz w:val="24"/>
          <w:szCs w:val="24"/>
        </w:rPr>
        <w:t>Obidva paralelné texty porovnajte systematicky. V textoch podčiarknite to, čo majú spoločné. Potom rôznymi farbami podčiarknite to, čo je v každom texte jedinečné. Porovnajte, pomenujte a interpretujte odlišnosti. Aké odlišnosti sa objavujú medzi týmito dvoma textami? Aké závery je možné urobiť o zámeroch evanjelistov?</w:t>
      </w:r>
    </w:p>
    <w:p w:rsidR="00DA75FF" w:rsidRPr="00DA75FF" w:rsidRDefault="00DA75FF" w:rsidP="00DA75FF">
      <w:pPr>
        <w:pStyle w:val="Bezriadkovania"/>
        <w:numPr>
          <w:ilvl w:val="0"/>
          <w:numId w:val="7"/>
        </w:numPr>
        <w:ind w:right="561"/>
        <w:jc w:val="both"/>
        <w:rPr>
          <w:rFonts w:cstheme="minorHAnsi"/>
          <w:sz w:val="24"/>
          <w:szCs w:val="24"/>
        </w:rPr>
      </w:pPr>
      <w:r w:rsidRPr="00DA75FF">
        <w:rPr>
          <w:rFonts w:cstheme="minorHAnsi"/>
          <w:sz w:val="24"/>
          <w:szCs w:val="24"/>
        </w:rPr>
        <w:t>Pri  hľadaní odpovedí neváhajte používať poznámky vo vašom Písme, obsahujú cenné informácie.</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Odporúčané texty : uzdravenie malomocného </w:t>
      </w:r>
      <w:proofErr w:type="spellStart"/>
      <w:r w:rsidRPr="00DA75FF">
        <w:rPr>
          <w:rFonts w:cstheme="minorHAnsi"/>
          <w:sz w:val="24"/>
          <w:szCs w:val="24"/>
        </w:rPr>
        <w:t>Mk</w:t>
      </w:r>
      <w:proofErr w:type="spellEnd"/>
      <w:r w:rsidRPr="00DA75FF">
        <w:rPr>
          <w:rFonts w:cstheme="minorHAnsi"/>
          <w:sz w:val="24"/>
          <w:szCs w:val="24"/>
        </w:rPr>
        <w:t xml:space="preserve"> 1,40-44; </w:t>
      </w:r>
      <w:proofErr w:type="spellStart"/>
      <w:r w:rsidRPr="00DA75FF">
        <w:rPr>
          <w:rFonts w:cstheme="minorHAnsi"/>
          <w:sz w:val="24"/>
          <w:szCs w:val="24"/>
        </w:rPr>
        <w:t>Mt</w:t>
      </w:r>
      <w:proofErr w:type="spellEnd"/>
      <w:r w:rsidRPr="00DA75FF">
        <w:rPr>
          <w:rFonts w:cstheme="minorHAnsi"/>
          <w:sz w:val="24"/>
          <w:szCs w:val="24"/>
        </w:rPr>
        <w:t xml:space="preserve"> 8,1-4; </w:t>
      </w:r>
      <w:proofErr w:type="spellStart"/>
      <w:r w:rsidRPr="00DA75FF">
        <w:rPr>
          <w:rFonts w:cstheme="minorHAnsi"/>
          <w:sz w:val="24"/>
          <w:szCs w:val="24"/>
        </w:rPr>
        <w:t>Lk</w:t>
      </w:r>
      <w:proofErr w:type="spellEnd"/>
      <w:r w:rsidRPr="00DA75FF">
        <w:rPr>
          <w:rFonts w:cstheme="minorHAnsi"/>
          <w:sz w:val="24"/>
          <w:szCs w:val="24"/>
        </w:rPr>
        <w:t xml:space="preserve"> 5,12-14</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ab/>
      </w:r>
      <w:r w:rsidRPr="00DA75FF">
        <w:rPr>
          <w:rFonts w:cstheme="minorHAnsi"/>
          <w:sz w:val="24"/>
          <w:szCs w:val="24"/>
        </w:rPr>
        <w:tab/>
      </w:r>
      <w:r w:rsidRPr="00DA75FF">
        <w:rPr>
          <w:rFonts w:cstheme="minorHAnsi"/>
          <w:sz w:val="24"/>
          <w:szCs w:val="24"/>
        </w:rPr>
        <w:tab/>
      </w:r>
      <w:r w:rsidRPr="00DA75FF">
        <w:rPr>
          <w:rFonts w:cstheme="minorHAnsi"/>
          <w:sz w:val="24"/>
          <w:szCs w:val="24"/>
        </w:rPr>
        <w:tab/>
        <w:t xml:space="preserve">Petrovo vyznanie </w:t>
      </w:r>
      <w:proofErr w:type="spellStart"/>
      <w:r w:rsidRPr="00DA75FF">
        <w:rPr>
          <w:rFonts w:cstheme="minorHAnsi"/>
          <w:sz w:val="24"/>
          <w:szCs w:val="24"/>
        </w:rPr>
        <w:t>Mk</w:t>
      </w:r>
      <w:proofErr w:type="spellEnd"/>
      <w:r w:rsidRPr="00DA75FF">
        <w:rPr>
          <w:rFonts w:cstheme="minorHAnsi"/>
          <w:sz w:val="24"/>
          <w:szCs w:val="24"/>
        </w:rPr>
        <w:t xml:space="preserve"> 8,27-30; </w:t>
      </w:r>
      <w:proofErr w:type="spellStart"/>
      <w:r w:rsidRPr="00DA75FF">
        <w:rPr>
          <w:rFonts w:cstheme="minorHAnsi"/>
          <w:sz w:val="24"/>
          <w:szCs w:val="24"/>
        </w:rPr>
        <w:t>Mt</w:t>
      </w:r>
      <w:proofErr w:type="spellEnd"/>
      <w:r w:rsidRPr="00DA75FF">
        <w:rPr>
          <w:rFonts w:cstheme="minorHAnsi"/>
          <w:sz w:val="24"/>
          <w:szCs w:val="24"/>
        </w:rPr>
        <w:t xml:space="preserve"> 16,13-20</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BLAHOSLAVENSTVÁ</w:t>
      </w:r>
    </w:p>
    <w:tbl>
      <w:tblPr>
        <w:tblStyle w:val="TableGrid"/>
        <w:tblW w:w="10724" w:type="dxa"/>
        <w:tblInd w:w="-175" w:type="dxa"/>
        <w:tblCellMar>
          <w:top w:w="40" w:type="dxa"/>
          <w:left w:w="109" w:type="dxa"/>
          <w:right w:w="167" w:type="dxa"/>
        </w:tblCellMar>
        <w:tblLook w:val="04A0" w:firstRow="1" w:lastRow="0" w:firstColumn="1" w:lastColumn="0" w:noHBand="0" w:noVBand="1"/>
      </w:tblPr>
      <w:tblGrid>
        <w:gridCol w:w="5398"/>
        <w:gridCol w:w="5326"/>
      </w:tblGrid>
      <w:tr w:rsidR="00DA75FF" w:rsidRPr="00DA75FF" w:rsidTr="007F75F8">
        <w:trPr>
          <w:trHeight w:val="329"/>
        </w:trPr>
        <w:tc>
          <w:tcPr>
            <w:tcW w:w="5398" w:type="dxa"/>
            <w:tcBorders>
              <w:top w:val="single" w:sz="2" w:space="0" w:color="000000"/>
              <w:left w:val="single" w:sz="2" w:space="0" w:color="000000"/>
              <w:bottom w:val="single" w:sz="2" w:space="0" w:color="000000"/>
              <w:right w:val="single" w:sz="2" w:space="0" w:color="000000"/>
            </w:tcBorders>
          </w:tcPr>
          <w:p w:rsidR="00DA75FF" w:rsidRPr="00DA75FF" w:rsidRDefault="00DA75FF" w:rsidP="00DA75FF">
            <w:pPr>
              <w:pStyle w:val="Bezriadkovania"/>
              <w:ind w:right="561"/>
              <w:jc w:val="both"/>
              <w:rPr>
                <w:rFonts w:cstheme="minorHAnsi"/>
                <w:sz w:val="24"/>
                <w:szCs w:val="24"/>
              </w:rPr>
            </w:pPr>
            <w:proofErr w:type="spellStart"/>
            <w:r w:rsidRPr="00DA75FF">
              <w:rPr>
                <w:rFonts w:cstheme="minorHAnsi"/>
                <w:sz w:val="24"/>
                <w:szCs w:val="24"/>
              </w:rPr>
              <w:t>Mt</w:t>
            </w:r>
            <w:proofErr w:type="spellEnd"/>
            <w:r w:rsidRPr="00DA75FF">
              <w:rPr>
                <w:rFonts w:cstheme="minorHAnsi"/>
                <w:sz w:val="24"/>
                <w:szCs w:val="24"/>
              </w:rPr>
              <w:t xml:space="preserve"> 5,3-12</w:t>
            </w:r>
          </w:p>
        </w:tc>
        <w:tc>
          <w:tcPr>
            <w:tcW w:w="5326" w:type="dxa"/>
            <w:tcBorders>
              <w:top w:val="single" w:sz="2" w:space="0" w:color="000000"/>
              <w:left w:val="single" w:sz="2" w:space="0" w:color="000000"/>
              <w:bottom w:val="single" w:sz="2" w:space="0" w:color="000000"/>
              <w:right w:val="single" w:sz="2" w:space="0" w:color="000000"/>
            </w:tcBorders>
          </w:tcPr>
          <w:p w:rsidR="00DA75FF" w:rsidRPr="00DA75FF" w:rsidRDefault="00DA75FF" w:rsidP="00DA75FF">
            <w:pPr>
              <w:pStyle w:val="Bezriadkovania"/>
              <w:ind w:right="561"/>
              <w:jc w:val="both"/>
              <w:rPr>
                <w:rFonts w:cstheme="minorHAnsi"/>
                <w:sz w:val="24"/>
                <w:szCs w:val="24"/>
              </w:rPr>
            </w:pPr>
            <w:proofErr w:type="spellStart"/>
            <w:r w:rsidRPr="00DA75FF">
              <w:rPr>
                <w:rFonts w:cstheme="minorHAnsi"/>
                <w:sz w:val="24"/>
                <w:szCs w:val="24"/>
              </w:rPr>
              <w:t>Lk</w:t>
            </w:r>
            <w:proofErr w:type="spellEnd"/>
            <w:r w:rsidRPr="00DA75FF">
              <w:rPr>
                <w:rFonts w:cstheme="minorHAnsi"/>
                <w:sz w:val="24"/>
                <w:szCs w:val="24"/>
              </w:rPr>
              <w:t xml:space="preserve"> 6,20-26</w:t>
            </w:r>
          </w:p>
        </w:tc>
      </w:tr>
      <w:tr w:rsidR="00DA75FF" w:rsidRPr="00DA75FF" w:rsidTr="007F75F8">
        <w:trPr>
          <w:trHeight w:val="5507"/>
        </w:trPr>
        <w:tc>
          <w:tcPr>
            <w:tcW w:w="5398" w:type="dxa"/>
            <w:tcBorders>
              <w:top w:val="single" w:sz="2" w:space="0" w:color="000000"/>
              <w:left w:val="single" w:sz="2" w:space="0" w:color="000000"/>
              <w:bottom w:val="single" w:sz="2" w:space="0" w:color="000000"/>
              <w:right w:val="single" w:sz="2" w:space="0" w:color="000000"/>
            </w:tcBorders>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Blahoslavení chudobní v duchu, lebo ich je nebeské kráľovstvo.</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Blahoslavení plačúci, lebo oni budú potešení. </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 Blahoslavení tichí, lebo oni budú dedičmi zeme. </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Blahoslavení lační a smädní po spravodlivosti, lebo oni budú nasýtení.</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Blahoslavení milosrdní, lebo oni dosiahnu milosrdenstvo.</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Blahoslavení čistého srdca, lebo oni uvidia Boha. </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9          Blahoslavení tí, čo šíria pokoj, lebo ich budú volať Božími synmi.</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Blahoslavení prenasledovaní pre spravodlivosť, lebo ich je nebeské kráľovstvo.</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Blahoslavení ste, keď vás budú pre mňa potupovať a prenasledovať a všetko zlé na vás nepravdivo hovoriť;</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12        radujte sa a jasajte, lebo máte hojnú odmenu v nebi. Tak prenasledovali aj prorokov, ktorí boli pred vami.</w:t>
            </w:r>
          </w:p>
        </w:tc>
        <w:tc>
          <w:tcPr>
            <w:tcW w:w="5326" w:type="dxa"/>
            <w:tcBorders>
              <w:top w:val="single" w:sz="2" w:space="0" w:color="000000"/>
              <w:left w:val="single" w:sz="2" w:space="0" w:color="000000"/>
              <w:bottom w:val="single" w:sz="2" w:space="0" w:color="000000"/>
              <w:right w:val="single" w:sz="2" w:space="0" w:color="000000"/>
            </w:tcBorders>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On uprel oči na svojich učeníkov a hovoril: "Blahoslavení chudobní, lebo vaše je Božie kráľovstvo.</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Blahoslavení, ktorí teraz hladujete, lebo budete nasýtení. Blahoslavení, ktorí teraz plačete, lebo sa budete smiať.</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Blahoslavení budete, keď vás budú ľudia nenávidieť, keď vás vylúčia spomedzi seba, potupia a ako zlo zavrhnú vaše meno pre Syna človeka.</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  Radujte sa v ten deň a jasajte, lebo máte veľkú odmenu v nebi! Veď to isté robili ich otcovia prorokom.</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Ale beda vám, boháči, lebo už máte svoju útechu!</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Beda vám, čo ste teraz nasýtení, lebo budete hladovať! Beda vám, čo sa teraz smejete, lebo budete žialiť a plakať!</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Beda, ak vás budú všetci ľudia chváliť, lebo to isté robili ich otcovia falošným prorokom!</w:t>
            </w:r>
          </w:p>
        </w:tc>
      </w:tr>
    </w:tbl>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     </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lastRenderedPageBreak/>
        <w:t>Zapíšte odpovede do tabuľky:</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tbl>
      <w:tblPr>
        <w:tblStyle w:val="Mriekatabuky"/>
        <w:tblW w:w="0" w:type="auto"/>
        <w:tblInd w:w="-34" w:type="dxa"/>
        <w:tblLook w:val="04A0" w:firstRow="1" w:lastRow="0" w:firstColumn="1" w:lastColumn="0" w:noHBand="0" w:noVBand="1"/>
      </w:tblPr>
      <w:tblGrid>
        <w:gridCol w:w="3020"/>
        <w:gridCol w:w="3021"/>
        <w:gridCol w:w="3021"/>
      </w:tblGrid>
      <w:tr w:rsidR="00DA75FF" w:rsidRPr="00DA75FF" w:rsidTr="007F75F8">
        <w:tc>
          <w:tcPr>
            <w:tcW w:w="3020"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BLAHOSLAVENSTVÁ</w:t>
            </w:r>
          </w:p>
        </w:tc>
        <w:tc>
          <w:tcPr>
            <w:tcW w:w="3021"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Matúš 5,3-12</w:t>
            </w:r>
          </w:p>
        </w:tc>
        <w:tc>
          <w:tcPr>
            <w:tcW w:w="3021"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Lukáš 6,20-26</w:t>
            </w:r>
          </w:p>
        </w:tc>
      </w:tr>
      <w:tr w:rsidR="00DA75FF" w:rsidRPr="00DA75FF" w:rsidTr="007F75F8">
        <w:tc>
          <w:tcPr>
            <w:tcW w:w="3020"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Počet blahoslavenstiev v oboch evanjeliách</w:t>
            </w:r>
          </w:p>
        </w:tc>
        <w:tc>
          <w:tcPr>
            <w:tcW w:w="3021" w:type="dxa"/>
          </w:tcPr>
          <w:p w:rsidR="00DA75FF" w:rsidRPr="00DA75FF" w:rsidRDefault="00DA75FF" w:rsidP="00DA75FF">
            <w:pPr>
              <w:pStyle w:val="Bezriadkovania"/>
              <w:ind w:right="561"/>
              <w:jc w:val="both"/>
              <w:rPr>
                <w:rFonts w:cstheme="minorHAnsi"/>
                <w:sz w:val="24"/>
                <w:szCs w:val="24"/>
              </w:rPr>
            </w:pPr>
          </w:p>
        </w:tc>
        <w:tc>
          <w:tcPr>
            <w:tcW w:w="3021" w:type="dxa"/>
          </w:tcPr>
          <w:p w:rsidR="00DA75FF" w:rsidRPr="00DA75FF" w:rsidRDefault="00DA75FF" w:rsidP="00DA75FF">
            <w:pPr>
              <w:pStyle w:val="Bezriadkovania"/>
              <w:ind w:right="561"/>
              <w:jc w:val="both"/>
              <w:rPr>
                <w:rFonts w:cstheme="minorHAnsi"/>
                <w:sz w:val="24"/>
                <w:szCs w:val="24"/>
              </w:rPr>
            </w:pPr>
          </w:p>
        </w:tc>
      </w:tr>
      <w:tr w:rsidR="00DA75FF" w:rsidRPr="00DA75FF" w:rsidTr="007F75F8">
        <w:tc>
          <w:tcPr>
            <w:tcW w:w="3020"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Rovnaké blahoslavenstvá</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tc>
        <w:tc>
          <w:tcPr>
            <w:tcW w:w="3021" w:type="dxa"/>
          </w:tcPr>
          <w:p w:rsidR="00DA75FF" w:rsidRPr="00DA75FF" w:rsidRDefault="00DA75FF" w:rsidP="00DA75FF">
            <w:pPr>
              <w:pStyle w:val="Bezriadkovania"/>
              <w:ind w:right="561"/>
              <w:jc w:val="both"/>
              <w:rPr>
                <w:rFonts w:cstheme="minorHAnsi"/>
                <w:sz w:val="24"/>
                <w:szCs w:val="24"/>
              </w:rPr>
            </w:pPr>
          </w:p>
        </w:tc>
        <w:tc>
          <w:tcPr>
            <w:tcW w:w="3021" w:type="dxa"/>
          </w:tcPr>
          <w:p w:rsidR="00DA75FF" w:rsidRPr="00DA75FF" w:rsidRDefault="00DA75FF" w:rsidP="00DA75FF">
            <w:pPr>
              <w:pStyle w:val="Bezriadkovania"/>
              <w:ind w:right="561"/>
              <w:jc w:val="both"/>
              <w:rPr>
                <w:rFonts w:cstheme="minorHAnsi"/>
                <w:sz w:val="24"/>
                <w:szCs w:val="24"/>
              </w:rPr>
            </w:pPr>
          </w:p>
        </w:tc>
      </w:tr>
      <w:tr w:rsidR="00DA75FF" w:rsidRPr="00DA75FF" w:rsidTr="007F75F8">
        <w:tc>
          <w:tcPr>
            <w:tcW w:w="3020"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Odlišné blahoslavenstvá</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tc>
        <w:tc>
          <w:tcPr>
            <w:tcW w:w="3021" w:type="dxa"/>
          </w:tcPr>
          <w:p w:rsidR="00DA75FF" w:rsidRPr="00DA75FF" w:rsidRDefault="00DA75FF" w:rsidP="00DA75FF">
            <w:pPr>
              <w:pStyle w:val="Bezriadkovania"/>
              <w:ind w:right="561"/>
              <w:jc w:val="both"/>
              <w:rPr>
                <w:rFonts w:cstheme="minorHAnsi"/>
                <w:sz w:val="24"/>
                <w:szCs w:val="24"/>
              </w:rPr>
            </w:pPr>
          </w:p>
        </w:tc>
        <w:tc>
          <w:tcPr>
            <w:tcW w:w="3021" w:type="dxa"/>
          </w:tcPr>
          <w:p w:rsidR="00DA75FF" w:rsidRPr="00DA75FF" w:rsidRDefault="00DA75FF" w:rsidP="00DA75FF">
            <w:pPr>
              <w:pStyle w:val="Bezriadkovania"/>
              <w:ind w:right="561"/>
              <w:jc w:val="both"/>
              <w:rPr>
                <w:rFonts w:cstheme="minorHAnsi"/>
                <w:sz w:val="24"/>
                <w:szCs w:val="24"/>
              </w:rPr>
            </w:pPr>
          </w:p>
        </w:tc>
      </w:tr>
      <w:tr w:rsidR="00DA75FF" w:rsidRPr="00DA75FF" w:rsidTr="007F75F8">
        <w:tc>
          <w:tcPr>
            <w:tcW w:w="3020"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Spoločné blahoslavenstvá</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-sú adresované tým istým osobám? </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-hovoria o tej istej chudobe, o tom istom hlade? </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tc>
        <w:tc>
          <w:tcPr>
            <w:tcW w:w="3021" w:type="dxa"/>
          </w:tcPr>
          <w:p w:rsidR="00DA75FF" w:rsidRPr="00DA75FF" w:rsidRDefault="00DA75FF" w:rsidP="00DA75FF">
            <w:pPr>
              <w:pStyle w:val="Bezriadkovania"/>
              <w:ind w:right="561"/>
              <w:jc w:val="both"/>
              <w:rPr>
                <w:rFonts w:cstheme="minorHAnsi"/>
                <w:sz w:val="24"/>
                <w:szCs w:val="24"/>
              </w:rPr>
            </w:pPr>
          </w:p>
        </w:tc>
        <w:tc>
          <w:tcPr>
            <w:tcW w:w="3021" w:type="dxa"/>
          </w:tcPr>
          <w:p w:rsidR="00DA75FF" w:rsidRPr="00DA75FF" w:rsidRDefault="00DA75FF" w:rsidP="00DA75FF">
            <w:pPr>
              <w:pStyle w:val="Bezriadkovania"/>
              <w:ind w:right="561"/>
              <w:jc w:val="both"/>
              <w:rPr>
                <w:rFonts w:cstheme="minorHAnsi"/>
                <w:sz w:val="24"/>
                <w:szCs w:val="24"/>
              </w:rPr>
            </w:pPr>
          </w:p>
        </w:tc>
      </w:tr>
      <w:tr w:rsidR="00DA75FF" w:rsidRPr="00DA75FF" w:rsidTr="007F75F8">
        <w:tc>
          <w:tcPr>
            <w:tcW w:w="3020" w:type="dxa"/>
          </w:tcPr>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Aké rozdiely postrehla celá skupina </w:t>
            </w:r>
          </w:p>
        </w:tc>
        <w:tc>
          <w:tcPr>
            <w:tcW w:w="3021" w:type="dxa"/>
          </w:tcPr>
          <w:p w:rsidR="00DA75FF" w:rsidRPr="00DA75FF" w:rsidRDefault="00DA75FF" w:rsidP="00DA75FF">
            <w:pPr>
              <w:pStyle w:val="Bezriadkovania"/>
              <w:ind w:right="561"/>
              <w:jc w:val="both"/>
              <w:rPr>
                <w:rFonts w:cstheme="minorHAnsi"/>
                <w:sz w:val="24"/>
                <w:szCs w:val="24"/>
              </w:rPr>
            </w:pPr>
          </w:p>
        </w:tc>
        <w:tc>
          <w:tcPr>
            <w:tcW w:w="3021" w:type="dxa"/>
          </w:tcPr>
          <w:p w:rsidR="00DA75FF" w:rsidRPr="00DA75FF" w:rsidRDefault="00DA75FF" w:rsidP="00DA75FF">
            <w:pPr>
              <w:pStyle w:val="Bezriadkovania"/>
              <w:ind w:right="561"/>
              <w:jc w:val="both"/>
              <w:rPr>
                <w:rFonts w:cstheme="minorHAnsi"/>
                <w:sz w:val="24"/>
                <w:szCs w:val="24"/>
              </w:rPr>
            </w:pPr>
          </w:p>
        </w:tc>
      </w:tr>
    </w:tbl>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Matúš a Lukáš viditeľne nehovoria to isté. Prečo? Dôležité je totiž vedieť, komu je text adresovaný.</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b/>
          <w:sz w:val="24"/>
          <w:szCs w:val="24"/>
        </w:rPr>
      </w:pPr>
      <w:r w:rsidRPr="00DA75FF">
        <w:rPr>
          <w:rFonts w:cstheme="minorHAnsi"/>
          <w:b/>
          <w:sz w:val="24"/>
          <w:szCs w:val="24"/>
        </w:rPr>
        <w:t>MATÚŠ</w:t>
      </w:r>
      <w:r w:rsidRPr="00DA75FF">
        <w:rPr>
          <w:rFonts w:cstheme="minorHAnsi"/>
          <w:b/>
          <w:sz w:val="24"/>
          <w:szCs w:val="24"/>
        </w:rPr>
        <w:tab/>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u w:val="single" w:color="000000"/>
        </w:rPr>
        <w:t>Čo hovorí?</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Blahoslavenstvá podľa Matúša predstavujú ideál života, ku ktorému treba neustále smerovať, ak niekto chce byť učeníkom Ježiša Krista. Chudoba a hlad, o ktorých sa hovorí, nie sú chudobou a hladom v materiálnom ponímaní, ale označujú </w:t>
      </w:r>
      <w:r w:rsidRPr="00DA75FF">
        <w:rPr>
          <w:rFonts w:cstheme="minorHAnsi"/>
          <w:sz w:val="24"/>
          <w:szCs w:val="24"/>
          <w:u w:val="single" w:color="000000"/>
        </w:rPr>
        <w:t>dispozíciu srdca.</w:t>
      </w:r>
    </w:p>
    <w:p w:rsidR="00DA75FF" w:rsidRPr="00DA75FF" w:rsidRDefault="00DA75FF" w:rsidP="00DA75FF">
      <w:pPr>
        <w:pStyle w:val="Bezriadkovania"/>
        <w:numPr>
          <w:ilvl w:val="0"/>
          <w:numId w:val="8"/>
        </w:numPr>
        <w:ind w:right="561"/>
        <w:jc w:val="both"/>
        <w:rPr>
          <w:rFonts w:cstheme="minorHAnsi"/>
          <w:sz w:val="24"/>
          <w:szCs w:val="24"/>
        </w:rPr>
      </w:pPr>
      <w:r w:rsidRPr="00DA75FF">
        <w:rPr>
          <w:rFonts w:cstheme="minorHAnsi"/>
          <w:sz w:val="24"/>
          <w:szCs w:val="24"/>
        </w:rPr>
        <w:t>ideál, ku ktorému treba smerovať - duch chudoby</w:t>
      </w:r>
    </w:p>
    <w:p w:rsidR="00DA75FF" w:rsidRPr="00DA75FF" w:rsidRDefault="00DA75FF" w:rsidP="00DA75FF">
      <w:pPr>
        <w:pStyle w:val="Bezriadkovania"/>
        <w:ind w:right="561"/>
        <w:jc w:val="both"/>
        <w:rPr>
          <w:rFonts w:cstheme="minorHAnsi"/>
          <w:sz w:val="24"/>
          <w:szCs w:val="24"/>
          <w:u w:val="single" w:color="000000"/>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u w:val="single" w:color="000000"/>
        </w:rPr>
        <w:t>Komu text adresuje?</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Matúš píše komunite kresťanov, ktorá má pôvod v židovstve. Komunita je charakteristická praktizovaním zákona. Jedna z jeho dôležitých starostí spočíva v poukázaní na skutočnosť, že kresťan neodmieta ani svoj pôvod, ani židovskú tradíciu: „Nemyslite si, že som prišiel zrušiť Zákon alebo Prorokov; neprišiel som ich zrušiť, ale naplniť." (</w:t>
      </w:r>
      <w:proofErr w:type="spellStart"/>
      <w:r w:rsidRPr="00DA75FF">
        <w:rPr>
          <w:rFonts w:cstheme="minorHAnsi"/>
          <w:sz w:val="24"/>
          <w:szCs w:val="24"/>
        </w:rPr>
        <w:t>Mt</w:t>
      </w:r>
      <w:proofErr w:type="spellEnd"/>
      <w:r w:rsidRPr="00DA75FF">
        <w:rPr>
          <w:rFonts w:cstheme="minorHAnsi"/>
          <w:sz w:val="24"/>
          <w:szCs w:val="24"/>
        </w:rPr>
        <w:t xml:space="preserve"> 5,17) Nový Ježišov zákon ohlasovaný blahoslavenstvami je ten ideál života, ku ktorému treba neustále kráčať, je cieľ, ku ktorému sa dá priblížiť, nie však ho definitívne naplniť.</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b/>
          <w:sz w:val="24"/>
          <w:szCs w:val="24"/>
        </w:rPr>
      </w:pPr>
      <w:r w:rsidRPr="00DA75FF">
        <w:rPr>
          <w:rFonts w:cstheme="minorHAnsi"/>
          <w:b/>
          <w:sz w:val="24"/>
          <w:szCs w:val="24"/>
        </w:rPr>
        <w:t>LUKÁŠ</w:t>
      </w:r>
    </w:p>
    <w:p w:rsidR="00DA75FF" w:rsidRPr="00DA75FF" w:rsidRDefault="00DA75FF" w:rsidP="00DA75FF">
      <w:pPr>
        <w:pStyle w:val="Bezriadkovania"/>
        <w:ind w:right="561"/>
        <w:jc w:val="both"/>
        <w:rPr>
          <w:rFonts w:cstheme="minorHAnsi"/>
          <w:sz w:val="24"/>
          <w:szCs w:val="24"/>
          <w:u w:val="single"/>
        </w:rPr>
      </w:pPr>
      <w:r w:rsidRPr="00DA75FF">
        <w:rPr>
          <w:rFonts w:cstheme="minorHAnsi"/>
          <w:sz w:val="24"/>
          <w:szCs w:val="24"/>
          <w:u w:val="single"/>
        </w:rPr>
        <w:t>Čo hovorí?</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lastRenderedPageBreak/>
        <w:t>Blahoslavenstvá podľa Lukáša nehovoria o ideáli, ktorý treba naplniť. Ony oznamujú zmenu, obrat konkrétnej situácie kresťanov, ktorí sú chudobní, odsudzovaní, opovrhovaní. Boh im otvára cestu k zmene, k oslobodeniu. Mocní a bohatí smeruj do slepej uličky.</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materiálne chudobní </w:t>
      </w:r>
      <w:r w:rsidRPr="00DA75FF">
        <w:rPr>
          <w:rFonts w:cstheme="minorHAnsi"/>
          <w:sz w:val="24"/>
          <w:szCs w:val="24"/>
        </w:rPr>
        <w:tab/>
        <w:t>- ohlásenie zmeny, oslobodenia</w:t>
      </w:r>
    </w:p>
    <w:p w:rsidR="00DA75FF" w:rsidRPr="00DA75FF" w:rsidRDefault="00DA75FF" w:rsidP="00DA75FF">
      <w:pPr>
        <w:pStyle w:val="Bezriadkovania"/>
        <w:ind w:right="561"/>
        <w:jc w:val="both"/>
        <w:rPr>
          <w:rFonts w:cstheme="minorHAnsi"/>
          <w:sz w:val="24"/>
          <w:szCs w:val="24"/>
          <w:u w:val="single" w:color="000000"/>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u w:val="single" w:color="000000"/>
        </w:rPr>
        <w:t>Komu text adresuje?</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Lukáš text adresuje komunite kresťanov, ktorých istý počet má pôvod v pohanstve a mnohí z nich pochádzajú z chudobných a opovrhovaných vrstiev obyvateľstva: „Čo je svetu neurodzené a čím pohŕda, to si vyvolil Boh" (1 Kor 1,28a)</w:t>
      </w:r>
    </w:p>
    <w:p w:rsidR="00DA75FF" w:rsidRPr="00DA75FF" w:rsidRDefault="00DA75FF" w:rsidP="00DA75FF">
      <w:pPr>
        <w:pStyle w:val="Bezriadkovania"/>
        <w:ind w:right="561"/>
        <w:jc w:val="both"/>
        <w:rPr>
          <w:rFonts w:eastAsia="Times New Roman" w:cstheme="minorHAnsi"/>
          <w:sz w:val="24"/>
          <w:szCs w:val="24"/>
        </w:rPr>
      </w:pPr>
    </w:p>
    <w:p w:rsidR="00DA75FF" w:rsidRPr="00DA75FF" w:rsidRDefault="00DA75FF" w:rsidP="00DA75FF">
      <w:pPr>
        <w:pStyle w:val="Bezriadkovania"/>
        <w:ind w:right="561"/>
        <w:jc w:val="both"/>
        <w:rPr>
          <w:rFonts w:eastAsia="Times New Roman" w:cstheme="minorHAnsi"/>
          <w:b/>
          <w:sz w:val="24"/>
          <w:szCs w:val="24"/>
        </w:rPr>
      </w:pPr>
      <w:r w:rsidRPr="00DA75FF">
        <w:rPr>
          <w:rFonts w:eastAsia="Times New Roman" w:cstheme="minorHAnsi"/>
          <w:b/>
          <w:sz w:val="24"/>
          <w:szCs w:val="24"/>
        </w:rPr>
        <w:t>DVE HĽADISKÁ</w:t>
      </w:r>
    </w:p>
    <w:p w:rsidR="00DA75FF" w:rsidRPr="00DA75FF" w:rsidRDefault="00DA75FF" w:rsidP="00DA75FF">
      <w:pPr>
        <w:pStyle w:val="Bezriadkovania"/>
        <w:ind w:right="561"/>
        <w:jc w:val="both"/>
        <w:rPr>
          <w:rFonts w:cstheme="minorHAnsi"/>
          <w:b/>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Môžeme pozorovať rozdielnosť medzi Matúšom a Lukášom. Vidno tu rozličné perspektívy, ktoré vychádzajú z toho, že posolstvo je adresované rozdielnemu publiku. Komunity oboch evanjelistov sú odlišné. Nevychádzajú zo spoločnej </w:t>
      </w:r>
      <w:r w:rsidRPr="00DA75FF">
        <w:rPr>
          <w:rFonts w:cstheme="minorHAnsi"/>
          <w:noProof/>
          <w:sz w:val="24"/>
          <w:szCs w:val="24"/>
          <w:lang w:eastAsia="sk-SK"/>
        </w:rPr>
        <w:drawing>
          <wp:inline distT="0" distB="0" distL="0" distR="0" wp14:anchorId="0D9281BB" wp14:editId="48879E80">
            <wp:extent cx="409529" cy="101231"/>
            <wp:effectExtent l="0" t="0" r="0" b="0"/>
            <wp:docPr id="3802" name="Picture 3802"/>
            <wp:cNvGraphicFramePr/>
            <a:graphic xmlns:a="http://schemas.openxmlformats.org/drawingml/2006/main">
              <a:graphicData uri="http://schemas.openxmlformats.org/drawingml/2006/picture">
                <pic:pic xmlns:pic="http://schemas.openxmlformats.org/drawingml/2006/picture">
                  <pic:nvPicPr>
                    <pic:cNvPr id="3802" name="Picture 3802"/>
                    <pic:cNvPicPr/>
                  </pic:nvPicPr>
                  <pic:blipFill>
                    <a:blip r:embed="rId13"/>
                    <a:stretch>
                      <a:fillRect/>
                    </a:stretch>
                  </pic:blipFill>
                  <pic:spPr>
                    <a:xfrm>
                      <a:off x="0" y="0"/>
                      <a:ext cx="409529" cy="101231"/>
                    </a:xfrm>
                    <a:prstGeom prst="rect">
                      <a:avLst/>
                    </a:prstGeom>
                  </pic:spPr>
                </pic:pic>
              </a:graphicData>
            </a:graphic>
          </wp:inline>
        </w:drawing>
      </w:r>
      <w:r w:rsidRPr="00DA75FF">
        <w:rPr>
          <w:rFonts w:cstheme="minorHAnsi"/>
          <w:sz w:val="24"/>
          <w:szCs w:val="24"/>
        </w:rPr>
        <w:t>a nemajú ani rovnaké ťažkosti či starosti. Slovo Zmŕtvychvstalého nerezonuje v komunitách, kde je ohlasované, rovnako.</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Veľmi ťažké je pochopiť evanjelium bez toho, aby sme neprešli jednotlivými evanjeliami. Keď poznávame Ježiša, vždy je to Ježiš podľa Marka, Matúš, Lukáša či Jána. Preto je veľmi dôležité si pri čítaní textu uvedomiť, kto je autorom </w:t>
      </w:r>
      <w:r w:rsidRPr="00DA75FF">
        <w:rPr>
          <w:rFonts w:cstheme="minorHAnsi"/>
          <w:noProof/>
          <w:sz w:val="24"/>
          <w:szCs w:val="24"/>
          <w:lang w:eastAsia="sk-SK"/>
        </w:rPr>
        <w:drawing>
          <wp:inline distT="0" distB="0" distL="0" distR="0" wp14:anchorId="15D87DDA" wp14:editId="2D60D682">
            <wp:extent cx="9203" cy="4601"/>
            <wp:effectExtent l="0" t="0" r="0" b="0"/>
            <wp:docPr id="1936" name="Picture 1936"/>
            <wp:cNvGraphicFramePr/>
            <a:graphic xmlns:a="http://schemas.openxmlformats.org/drawingml/2006/main">
              <a:graphicData uri="http://schemas.openxmlformats.org/drawingml/2006/picture">
                <pic:pic xmlns:pic="http://schemas.openxmlformats.org/drawingml/2006/picture">
                  <pic:nvPicPr>
                    <pic:cNvPr id="1936" name="Picture 1936"/>
                    <pic:cNvPicPr/>
                  </pic:nvPicPr>
                  <pic:blipFill>
                    <a:blip r:embed="rId14"/>
                    <a:stretch>
                      <a:fillRect/>
                    </a:stretch>
                  </pic:blipFill>
                  <pic:spPr>
                    <a:xfrm>
                      <a:off x="0" y="0"/>
                      <a:ext cx="9203" cy="4601"/>
                    </a:xfrm>
                    <a:prstGeom prst="rect">
                      <a:avLst/>
                    </a:prstGeom>
                  </pic:spPr>
                </pic:pic>
              </a:graphicData>
            </a:graphic>
          </wp:inline>
        </w:drawing>
      </w:r>
      <w:r w:rsidRPr="00DA75FF">
        <w:rPr>
          <w:rFonts w:cstheme="minorHAnsi"/>
          <w:sz w:val="24"/>
          <w:szCs w:val="24"/>
        </w:rPr>
        <w:t>tohto textu, komu je text adresovaný a pod.</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numPr>
          <w:ilvl w:val="0"/>
          <w:numId w:val="8"/>
        </w:numPr>
        <w:ind w:right="561"/>
        <w:jc w:val="both"/>
        <w:rPr>
          <w:rFonts w:cstheme="minorHAnsi"/>
          <w:sz w:val="24"/>
          <w:szCs w:val="24"/>
        </w:rPr>
      </w:pPr>
      <w:r w:rsidRPr="00DA75FF">
        <w:rPr>
          <w:rFonts w:cstheme="minorHAnsi"/>
          <w:sz w:val="24"/>
          <w:szCs w:val="24"/>
        </w:rPr>
        <w:t xml:space="preserve">napísať blahoslavenstvo pre súčasnosť  : </w:t>
      </w:r>
      <w:r w:rsidRPr="00DA75FF">
        <w:rPr>
          <w:rFonts w:eastAsia="Times New Roman" w:cstheme="minorHAnsi"/>
          <w:sz w:val="24"/>
          <w:szCs w:val="24"/>
        </w:rPr>
        <w:t>Každý napíše svoje blahoslavenstvo alebo blahoslavenstvá, teda slová, ktoré sú motívom jeho činnosti. Na konci práce je možné sa s nimi navzájom podeliť.</w:t>
      </w:r>
    </w:p>
    <w:p w:rsidR="00DA75FF" w:rsidRDefault="00DA75FF" w:rsidP="00DA75FF">
      <w:pPr>
        <w:pStyle w:val="Bezriadkovania"/>
        <w:ind w:right="561"/>
        <w:jc w:val="both"/>
        <w:rPr>
          <w:rFonts w:cstheme="minorHAnsi"/>
          <w:sz w:val="24"/>
          <w:szCs w:val="24"/>
        </w:rPr>
      </w:pPr>
    </w:p>
    <w:p w:rsidR="009E13FC" w:rsidRDefault="009E13FC" w:rsidP="00DA75FF">
      <w:pPr>
        <w:pStyle w:val="Bezriadkovania"/>
        <w:ind w:right="561"/>
        <w:jc w:val="both"/>
        <w:rPr>
          <w:rFonts w:cstheme="minorHAnsi"/>
          <w:sz w:val="24"/>
          <w:szCs w:val="24"/>
        </w:rPr>
      </w:pPr>
    </w:p>
    <w:p w:rsidR="009E13FC" w:rsidRPr="004C1C61" w:rsidRDefault="009E13FC" w:rsidP="009E13FC">
      <w:pPr>
        <w:pStyle w:val="Bezriadkovania"/>
        <w:ind w:right="561"/>
        <w:jc w:val="both"/>
        <w:rPr>
          <w:rFonts w:cstheme="minorHAnsi"/>
          <w:b/>
          <w:color w:val="4472C4" w:themeColor="accent1"/>
          <w:sz w:val="24"/>
          <w:szCs w:val="24"/>
        </w:rPr>
      </w:pPr>
      <w:r w:rsidRPr="004C1C61">
        <w:rPr>
          <w:rFonts w:cstheme="minorHAnsi"/>
          <w:b/>
          <w:color w:val="4472C4" w:themeColor="accent1"/>
          <w:sz w:val="24"/>
          <w:szCs w:val="24"/>
          <w:u w:color="000000"/>
        </w:rPr>
        <w:t>TVORIVOSŤ</w:t>
      </w:r>
    </w:p>
    <w:p w:rsidR="009E13FC" w:rsidRPr="00DA75FF" w:rsidRDefault="009E13FC" w:rsidP="009E13FC">
      <w:pPr>
        <w:pStyle w:val="Bezriadkovania"/>
        <w:ind w:right="561"/>
        <w:jc w:val="both"/>
        <w:rPr>
          <w:rFonts w:cstheme="minorHAnsi"/>
          <w:sz w:val="24"/>
          <w:szCs w:val="24"/>
        </w:rPr>
      </w:pPr>
    </w:p>
    <w:p w:rsidR="009E13FC" w:rsidRPr="00DA75FF" w:rsidRDefault="009E13FC" w:rsidP="009E13FC">
      <w:pPr>
        <w:pStyle w:val="Bezriadkovania"/>
        <w:ind w:right="561"/>
        <w:jc w:val="both"/>
        <w:rPr>
          <w:rFonts w:cstheme="minorHAnsi"/>
          <w:sz w:val="24"/>
          <w:szCs w:val="24"/>
        </w:rPr>
      </w:pPr>
      <w:r w:rsidRPr="00DA75FF">
        <w:rPr>
          <w:rFonts w:cstheme="minorHAnsi"/>
          <w:sz w:val="24"/>
          <w:szCs w:val="24"/>
        </w:rPr>
        <w:t>Evanjelium vždy inšpirovalo slová a skutky kresťanov. Niektorí z nich, ako mystici, básnici, maliari, umelci, inšpirovaní odkazom evanjelia vytvorili celé diela. Ony tvoria časť veľkého pokladu tradície. Tento poklad tradície nie je zatvorený vo vitrínach nejakého múzea. Stále sa vyvíja a formuje. Všetci sú prizvaní, aby spolupracovali.</w:t>
      </w:r>
    </w:p>
    <w:p w:rsidR="009E13FC" w:rsidRPr="00DA75FF" w:rsidRDefault="009E13FC" w:rsidP="009E13FC">
      <w:pPr>
        <w:pStyle w:val="Bezriadkovania"/>
        <w:ind w:right="561"/>
        <w:jc w:val="both"/>
        <w:rPr>
          <w:rFonts w:cstheme="minorHAnsi"/>
          <w:sz w:val="24"/>
          <w:szCs w:val="24"/>
        </w:rPr>
      </w:pPr>
      <w:r w:rsidRPr="00DA75FF">
        <w:rPr>
          <w:rFonts w:cstheme="minorHAnsi"/>
          <w:sz w:val="24"/>
          <w:szCs w:val="24"/>
        </w:rPr>
        <w:t>To, čo kresťania niekdajších čias dokázali urobiť, to sme aj my pozvaní urobiť dnes.</w:t>
      </w:r>
    </w:p>
    <w:p w:rsidR="009E13FC" w:rsidRPr="00DA75FF" w:rsidRDefault="009E13FC" w:rsidP="009E13FC">
      <w:pPr>
        <w:pStyle w:val="Bezriadkovania"/>
        <w:ind w:right="561"/>
        <w:jc w:val="both"/>
        <w:rPr>
          <w:rFonts w:cstheme="minorHAnsi"/>
          <w:sz w:val="24"/>
          <w:szCs w:val="24"/>
        </w:rPr>
      </w:pPr>
      <w:r w:rsidRPr="00DA75FF">
        <w:rPr>
          <w:rFonts w:cstheme="minorHAnsi"/>
          <w:sz w:val="24"/>
          <w:szCs w:val="24"/>
        </w:rPr>
        <w:t>Táto metóda pozýva k akejkoľvek tvorivej práci. Je potrebné vychádzať z talentov a záujmov každého človeka.</w:t>
      </w:r>
    </w:p>
    <w:p w:rsidR="009E13FC" w:rsidRPr="00DA75FF" w:rsidRDefault="009E13FC" w:rsidP="009E13FC">
      <w:pPr>
        <w:pStyle w:val="Bezriadkovania"/>
        <w:ind w:right="561"/>
        <w:jc w:val="both"/>
        <w:rPr>
          <w:rFonts w:cstheme="minorHAnsi"/>
          <w:sz w:val="24"/>
          <w:szCs w:val="24"/>
        </w:rPr>
      </w:pPr>
    </w:p>
    <w:p w:rsidR="009E13FC" w:rsidRPr="00DA75FF" w:rsidRDefault="009E13FC" w:rsidP="009E13FC">
      <w:pPr>
        <w:pStyle w:val="Bezriadkovania"/>
        <w:ind w:right="561"/>
        <w:jc w:val="both"/>
        <w:rPr>
          <w:rFonts w:cstheme="minorHAnsi"/>
          <w:b/>
          <w:sz w:val="24"/>
          <w:szCs w:val="24"/>
        </w:rPr>
      </w:pPr>
      <w:r w:rsidRPr="00DA75FF">
        <w:rPr>
          <w:rFonts w:cstheme="minorHAnsi"/>
          <w:b/>
          <w:sz w:val="24"/>
          <w:szCs w:val="24"/>
        </w:rPr>
        <w:t>Skôr, ako sa pustíme do práce — niekoľko poznámok:</w:t>
      </w:r>
    </w:p>
    <w:p w:rsidR="009E13FC" w:rsidRPr="00DA75FF" w:rsidRDefault="009E13FC" w:rsidP="009E13FC">
      <w:pPr>
        <w:pStyle w:val="Bezriadkovania"/>
        <w:ind w:right="561"/>
        <w:jc w:val="both"/>
        <w:rPr>
          <w:rFonts w:cstheme="minorHAnsi"/>
          <w:sz w:val="24"/>
          <w:szCs w:val="24"/>
        </w:rPr>
      </w:pPr>
    </w:p>
    <w:p w:rsidR="009E13FC" w:rsidRPr="00DA75FF" w:rsidRDefault="009E13FC" w:rsidP="009E13FC">
      <w:pPr>
        <w:pStyle w:val="Bezriadkovania"/>
        <w:numPr>
          <w:ilvl w:val="0"/>
          <w:numId w:val="9"/>
        </w:numPr>
        <w:ind w:right="561"/>
        <w:jc w:val="both"/>
        <w:rPr>
          <w:rFonts w:cstheme="minorHAnsi"/>
          <w:sz w:val="24"/>
          <w:szCs w:val="24"/>
        </w:rPr>
      </w:pPr>
      <w:r w:rsidRPr="00DA75FF">
        <w:rPr>
          <w:rFonts w:cstheme="minorHAnsi"/>
          <w:sz w:val="24"/>
          <w:szCs w:val="24"/>
        </w:rPr>
        <w:t xml:space="preserve">Vašu tvorbu nech vždy predchádza </w:t>
      </w:r>
      <w:r w:rsidRPr="00DA75FF">
        <w:rPr>
          <w:rFonts w:cstheme="minorHAnsi"/>
          <w:sz w:val="24"/>
          <w:szCs w:val="24"/>
          <w:u w:val="single" w:color="000000"/>
        </w:rPr>
        <w:t>analýza evanjeliového textu</w:t>
      </w:r>
      <w:r w:rsidRPr="00DA75FF">
        <w:rPr>
          <w:rFonts w:cstheme="minorHAnsi"/>
          <w:sz w:val="24"/>
          <w:szCs w:val="24"/>
        </w:rPr>
        <w:t xml:space="preserve">. Počas analýzy </w:t>
      </w:r>
      <w:r w:rsidRPr="00DA75FF">
        <w:rPr>
          <w:rFonts w:cstheme="minorHAnsi"/>
          <w:sz w:val="24"/>
          <w:szCs w:val="24"/>
          <w:u w:val="single" w:color="000000"/>
        </w:rPr>
        <w:t>si zaznačte tvorivé myšlienky</w:t>
      </w:r>
      <w:r w:rsidRPr="00DA75FF">
        <w:rPr>
          <w:rFonts w:cstheme="minorHAnsi"/>
          <w:sz w:val="24"/>
          <w:szCs w:val="24"/>
        </w:rPr>
        <w:t>, ktoré vám prichádzajú na um a postupne nechajte dozrieť svoj projekt.</w:t>
      </w:r>
    </w:p>
    <w:p w:rsidR="009E13FC" w:rsidRPr="00DA75FF" w:rsidRDefault="009E13FC" w:rsidP="009E13FC">
      <w:pPr>
        <w:pStyle w:val="Bezriadkovania"/>
        <w:numPr>
          <w:ilvl w:val="0"/>
          <w:numId w:val="9"/>
        </w:numPr>
        <w:ind w:right="561"/>
        <w:jc w:val="both"/>
        <w:rPr>
          <w:rFonts w:cstheme="minorHAnsi"/>
          <w:sz w:val="24"/>
          <w:szCs w:val="24"/>
        </w:rPr>
      </w:pPr>
      <w:r w:rsidRPr="00DA75FF">
        <w:rPr>
          <w:rFonts w:cstheme="minorHAnsi"/>
          <w:sz w:val="24"/>
          <w:szCs w:val="24"/>
        </w:rPr>
        <w:t xml:space="preserve">Nesnažte sa o dokonalosť, </w:t>
      </w:r>
      <w:r w:rsidRPr="00DA75FF">
        <w:rPr>
          <w:rFonts w:cstheme="minorHAnsi"/>
          <w:sz w:val="24"/>
          <w:szCs w:val="24"/>
          <w:u w:val="single" w:color="000000"/>
        </w:rPr>
        <w:t>ale podriad</w:t>
      </w:r>
      <w:r w:rsidRPr="00DA75FF">
        <w:rPr>
          <w:rFonts w:cstheme="minorHAnsi"/>
          <w:sz w:val="24"/>
          <w:szCs w:val="24"/>
          <w:vertAlign w:val="superscript"/>
        </w:rPr>
        <w:t>i</w:t>
      </w:r>
      <w:r w:rsidRPr="00DA75FF">
        <w:rPr>
          <w:rFonts w:cstheme="minorHAnsi"/>
          <w:sz w:val="24"/>
          <w:szCs w:val="24"/>
          <w:u w:val="single" w:color="000000"/>
        </w:rPr>
        <w:t>te vaše dielo kritickému a dobromyseľnému pohľadu druhého</w:t>
      </w:r>
      <w:r w:rsidRPr="00DA75FF">
        <w:rPr>
          <w:rFonts w:cstheme="minorHAnsi"/>
          <w:sz w:val="24"/>
          <w:szCs w:val="24"/>
        </w:rPr>
        <w:t xml:space="preserve">. Môže vám pomôcť vylepšiť vaše dielo. Podľa potreby požiadajte o </w:t>
      </w:r>
      <w:r w:rsidRPr="00DA75FF">
        <w:rPr>
          <w:rFonts w:cstheme="minorHAnsi"/>
          <w:sz w:val="24"/>
          <w:szCs w:val="24"/>
          <w:u w:val="single" w:color="000000"/>
        </w:rPr>
        <w:t>pomoc odborníka</w:t>
      </w:r>
      <w:r w:rsidRPr="00DA75FF">
        <w:rPr>
          <w:rFonts w:cstheme="minorHAnsi"/>
          <w:sz w:val="24"/>
          <w:szCs w:val="24"/>
        </w:rPr>
        <w:t>.</w:t>
      </w:r>
    </w:p>
    <w:p w:rsidR="009E13FC" w:rsidRPr="00DA75FF" w:rsidRDefault="009E13FC" w:rsidP="009E13FC">
      <w:pPr>
        <w:pStyle w:val="Bezriadkovania"/>
        <w:numPr>
          <w:ilvl w:val="0"/>
          <w:numId w:val="9"/>
        </w:numPr>
        <w:ind w:right="561"/>
        <w:jc w:val="both"/>
        <w:rPr>
          <w:rFonts w:cstheme="minorHAnsi"/>
          <w:sz w:val="24"/>
          <w:szCs w:val="24"/>
        </w:rPr>
      </w:pPr>
      <w:r w:rsidRPr="00DA75FF">
        <w:rPr>
          <w:rFonts w:cstheme="minorHAnsi"/>
          <w:sz w:val="24"/>
          <w:szCs w:val="24"/>
          <w:u w:val="single" w:color="000000"/>
        </w:rPr>
        <w:t>Snažte sa o to, aby vaše diela poslúžili aj iným</w:t>
      </w:r>
      <w:r w:rsidRPr="00DA75FF">
        <w:rPr>
          <w:rFonts w:cstheme="minorHAnsi"/>
          <w:sz w:val="24"/>
          <w:szCs w:val="24"/>
        </w:rPr>
        <w:t>, napr. pri liturgickej slávnosti, v období adventu alebo pôstu, v školskom časopise a pod.</w:t>
      </w:r>
    </w:p>
    <w:p w:rsidR="009E13FC" w:rsidRPr="00DA75FF" w:rsidRDefault="009E13FC" w:rsidP="009E13FC">
      <w:pPr>
        <w:pStyle w:val="Bezriadkovania"/>
        <w:ind w:left="720" w:right="561"/>
        <w:jc w:val="both"/>
        <w:rPr>
          <w:rFonts w:cstheme="minorHAnsi"/>
          <w:sz w:val="24"/>
          <w:szCs w:val="24"/>
        </w:rPr>
      </w:pPr>
    </w:p>
    <w:p w:rsidR="009E13FC" w:rsidRPr="00DA75FF" w:rsidRDefault="009E13FC" w:rsidP="009E13FC">
      <w:pPr>
        <w:pStyle w:val="Bezriadkovania"/>
        <w:ind w:right="561"/>
        <w:jc w:val="both"/>
        <w:rPr>
          <w:rFonts w:cstheme="minorHAnsi"/>
          <w:sz w:val="24"/>
          <w:szCs w:val="24"/>
          <w:u w:val="single" w:color="000000"/>
        </w:rPr>
      </w:pPr>
      <w:r w:rsidRPr="00DA75FF">
        <w:rPr>
          <w:rFonts w:cstheme="minorHAnsi"/>
          <w:sz w:val="24"/>
          <w:szCs w:val="24"/>
          <w:u w:val="single" w:color="000000"/>
        </w:rPr>
        <w:t>NIEKOĽKO PODNETOV PRE TVORIVÚ ČINNOSŤ</w:t>
      </w:r>
    </w:p>
    <w:p w:rsidR="009E13FC" w:rsidRPr="00DA75FF" w:rsidRDefault="009E13FC" w:rsidP="009E13FC">
      <w:pPr>
        <w:pStyle w:val="Bezriadkovania"/>
        <w:ind w:right="561"/>
        <w:jc w:val="both"/>
        <w:rPr>
          <w:rFonts w:cstheme="minorHAnsi"/>
          <w:sz w:val="24"/>
          <w:szCs w:val="24"/>
        </w:rPr>
      </w:pPr>
    </w:p>
    <w:p w:rsidR="009E13FC" w:rsidRPr="00DA75FF" w:rsidRDefault="009E13FC" w:rsidP="009E13FC">
      <w:pPr>
        <w:pStyle w:val="Bezriadkovania"/>
        <w:numPr>
          <w:ilvl w:val="0"/>
          <w:numId w:val="8"/>
        </w:numPr>
        <w:ind w:right="561"/>
        <w:jc w:val="both"/>
        <w:rPr>
          <w:rFonts w:cstheme="minorHAnsi"/>
          <w:sz w:val="24"/>
          <w:szCs w:val="24"/>
        </w:rPr>
      </w:pPr>
      <w:r w:rsidRPr="00DA75FF">
        <w:rPr>
          <w:rFonts w:cstheme="minorHAnsi"/>
          <w:sz w:val="24"/>
          <w:szCs w:val="24"/>
        </w:rPr>
        <w:t>Vymyslite nadpisy pre rôzne časti evanjelia. Usilujte sa, aby boli originálne, priliehavé, výstižné a oslovujúce.</w:t>
      </w:r>
    </w:p>
    <w:p w:rsidR="009E13FC" w:rsidRPr="00DA75FF" w:rsidRDefault="009E13FC" w:rsidP="009E13FC">
      <w:pPr>
        <w:pStyle w:val="Bezriadkovania"/>
        <w:numPr>
          <w:ilvl w:val="0"/>
          <w:numId w:val="8"/>
        </w:numPr>
        <w:ind w:right="561"/>
        <w:jc w:val="both"/>
        <w:rPr>
          <w:rFonts w:cstheme="minorHAnsi"/>
          <w:sz w:val="24"/>
          <w:szCs w:val="24"/>
        </w:rPr>
      </w:pPr>
      <w:r w:rsidRPr="00DA75FF">
        <w:rPr>
          <w:rFonts w:cstheme="minorHAnsi"/>
          <w:sz w:val="24"/>
          <w:szCs w:val="24"/>
        </w:rPr>
        <w:lastRenderedPageBreak/>
        <w:t>Rozlišujte tri polia tvorivej činnosti: pole slova, pole obrazu a pole zvuku. Tieto tri polia sa, samozrejme, navzájom Dopĺňajú. Každé z týchto troch polí má svoje vlastné zdroje, ktoré je však možné donekonečna kombinovať.</w:t>
      </w:r>
    </w:p>
    <w:p w:rsidR="009E13FC" w:rsidRDefault="009E13FC" w:rsidP="00DA75FF">
      <w:pPr>
        <w:pStyle w:val="Bezriadkovania"/>
        <w:ind w:right="561"/>
        <w:jc w:val="both"/>
        <w:rPr>
          <w:rFonts w:cstheme="minorHAnsi"/>
          <w:sz w:val="24"/>
          <w:szCs w:val="24"/>
        </w:rPr>
      </w:pPr>
    </w:p>
    <w:p w:rsidR="009E13FC" w:rsidRDefault="009E13FC" w:rsidP="00DA75FF">
      <w:pPr>
        <w:pStyle w:val="Bezriadkovania"/>
        <w:ind w:right="561"/>
        <w:jc w:val="both"/>
        <w:rPr>
          <w:rFonts w:cstheme="minorHAnsi"/>
          <w:sz w:val="24"/>
          <w:szCs w:val="24"/>
        </w:rPr>
      </w:pPr>
    </w:p>
    <w:p w:rsidR="009E13FC" w:rsidRPr="00DA75FF" w:rsidRDefault="009E13FC" w:rsidP="009E13FC">
      <w:pPr>
        <w:pStyle w:val="Bezriadkovania"/>
        <w:ind w:left="720" w:right="561"/>
        <w:jc w:val="both"/>
        <w:rPr>
          <w:rFonts w:cstheme="minorHAnsi"/>
          <w:sz w:val="24"/>
          <w:szCs w:val="24"/>
        </w:rPr>
      </w:pPr>
    </w:p>
    <w:p w:rsidR="009E13FC" w:rsidRPr="00DA75FF" w:rsidRDefault="009E13FC" w:rsidP="009E13FC">
      <w:pPr>
        <w:pStyle w:val="Bezriadkovania"/>
        <w:ind w:right="561"/>
        <w:jc w:val="both"/>
        <w:rPr>
          <w:rFonts w:cstheme="minorHAnsi"/>
          <w:sz w:val="24"/>
          <w:szCs w:val="24"/>
        </w:rPr>
      </w:pPr>
      <w:r w:rsidRPr="00DA75FF">
        <w:rPr>
          <w:rFonts w:cstheme="minorHAnsi"/>
          <w:sz w:val="24"/>
          <w:szCs w:val="24"/>
        </w:rPr>
        <w:t>NIEKTORÉ TVORIVÉ AKTIVITY</w:t>
      </w:r>
    </w:p>
    <w:p w:rsidR="009E13FC" w:rsidRPr="00DA75FF" w:rsidRDefault="009E13FC" w:rsidP="009E13FC">
      <w:pPr>
        <w:pStyle w:val="Bezriadkovania"/>
        <w:ind w:right="561"/>
        <w:jc w:val="both"/>
        <w:rPr>
          <w:rFonts w:cstheme="minorHAnsi"/>
          <w:sz w:val="24"/>
          <w:szCs w:val="24"/>
        </w:rPr>
      </w:pPr>
    </w:p>
    <w:tbl>
      <w:tblPr>
        <w:tblStyle w:val="TableGrid"/>
        <w:tblW w:w="9978" w:type="dxa"/>
        <w:tblInd w:w="109" w:type="dxa"/>
        <w:tblCellMar>
          <w:top w:w="7" w:type="dxa"/>
          <w:left w:w="22" w:type="dxa"/>
          <w:right w:w="22" w:type="dxa"/>
        </w:tblCellMar>
        <w:tblLook w:val="04A0" w:firstRow="1" w:lastRow="0" w:firstColumn="1" w:lastColumn="0" w:noHBand="0" w:noVBand="1"/>
      </w:tblPr>
      <w:tblGrid>
        <w:gridCol w:w="3565"/>
        <w:gridCol w:w="3551"/>
        <w:gridCol w:w="2862"/>
      </w:tblGrid>
      <w:tr w:rsidR="009E13FC" w:rsidRPr="00DA75FF" w:rsidTr="00576562">
        <w:trPr>
          <w:trHeight w:val="283"/>
        </w:trPr>
        <w:tc>
          <w:tcPr>
            <w:tcW w:w="3565" w:type="dxa"/>
            <w:tcBorders>
              <w:top w:val="single" w:sz="2" w:space="0" w:color="000000"/>
              <w:left w:val="single" w:sz="2" w:space="0" w:color="000000"/>
              <w:bottom w:val="single" w:sz="2" w:space="0" w:color="000000"/>
              <w:right w:val="single" w:sz="2" w:space="0" w:color="000000"/>
            </w:tcBorders>
          </w:tcPr>
          <w:p w:rsidR="009E13FC" w:rsidRPr="00DA75FF" w:rsidRDefault="009E13FC" w:rsidP="00576562">
            <w:pPr>
              <w:pStyle w:val="Bezriadkovania"/>
              <w:ind w:right="561"/>
              <w:jc w:val="both"/>
              <w:rPr>
                <w:rFonts w:cstheme="minorHAnsi"/>
                <w:sz w:val="24"/>
                <w:szCs w:val="24"/>
              </w:rPr>
            </w:pPr>
            <w:r w:rsidRPr="00DA75FF">
              <w:rPr>
                <w:rFonts w:cstheme="minorHAnsi"/>
                <w:noProof/>
                <w:sz w:val="24"/>
                <w:szCs w:val="24"/>
              </w:rPr>
              <w:t>POLE SLOVA</w:t>
            </w:r>
          </w:p>
        </w:tc>
        <w:tc>
          <w:tcPr>
            <w:tcW w:w="3551" w:type="dxa"/>
            <w:tcBorders>
              <w:top w:val="single" w:sz="2" w:space="0" w:color="000000"/>
              <w:left w:val="single" w:sz="2" w:space="0" w:color="000000"/>
              <w:bottom w:val="single" w:sz="2" w:space="0" w:color="000000"/>
              <w:right w:val="single" w:sz="2" w:space="0" w:color="000000"/>
            </w:tcBorders>
          </w:tcPr>
          <w:p w:rsidR="009E13FC" w:rsidRPr="00DA75FF" w:rsidRDefault="009E13FC" w:rsidP="00576562">
            <w:pPr>
              <w:pStyle w:val="Bezriadkovania"/>
              <w:ind w:right="561"/>
              <w:jc w:val="both"/>
              <w:rPr>
                <w:rFonts w:cstheme="minorHAnsi"/>
                <w:sz w:val="24"/>
                <w:szCs w:val="24"/>
              </w:rPr>
            </w:pPr>
            <w:r w:rsidRPr="00DA75FF">
              <w:rPr>
                <w:rFonts w:cstheme="minorHAnsi"/>
                <w:noProof/>
                <w:sz w:val="24"/>
                <w:szCs w:val="24"/>
              </w:rPr>
              <w:t>POLE OBRAZU</w:t>
            </w:r>
          </w:p>
        </w:tc>
        <w:tc>
          <w:tcPr>
            <w:tcW w:w="2862" w:type="dxa"/>
            <w:tcBorders>
              <w:top w:val="single" w:sz="2" w:space="0" w:color="000000"/>
              <w:left w:val="single" w:sz="2" w:space="0" w:color="000000"/>
              <w:bottom w:val="single" w:sz="2" w:space="0" w:color="000000"/>
              <w:right w:val="single" w:sz="2" w:space="0" w:color="000000"/>
            </w:tcBorders>
          </w:tcPr>
          <w:p w:rsidR="009E13FC" w:rsidRPr="00DA75FF" w:rsidRDefault="00BC522E" w:rsidP="00576562">
            <w:pPr>
              <w:pStyle w:val="Bezriadkovania"/>
              <w:ind w:right="561"/>
              <w:jc w:val="both"/>
              <w:rPr>
                <w:rFonts w:cstheme="minorHAnsi"/>
                <w:sz w:val="24"/>
                <w:szCs w:val="24"/>
              </w:rPr>
            </w:pPr>
            <w:r>
              <w:rPr>
                <w:rFonts w:eastAsiaTheme="minorHAnsi" w:cstheme="minorHAnsi"/>
                <w:sz w:val="24"/>
                <w:szCs w:val="24"/>
                <w:lang w:eastAsia="en-US"/>
              </w:rPr>
            </w:r>
            <w:r>
              <w:rPr>
                <w:rFonts w:eastAsiaTheme="minorHAnsi" w:cstheme="minorHAnsi"/>
                <w:sz w:val="24"/>
                <w:szCs w:val="24"/>
                <w:lang w:eastAsia="en-US"/>
              </w:rPr>
              <w:pict>
                <v:rect id="Rectangle 253" o:spid="_x0000_s1027" style="width:36.65pt;height:14.45pt;visibility:visible;mso-wrap-style:square;mso-left-percent:-10001;mso-top-percent:-10001;mso-position-horizontal:absolute;mso-position-horizontal-relative:char;mso-position-vertical:absolute;mso-position-vertical-relative:line;mso-left-percent:-10001;mso-top-percent:-10001;v-text-anchor:top" filled="f" stroked="f">
                  <v:textbox style="mso-next-textbox:#Rectangle 253" inset="0,0,0,0">
                    <w:txbxContent>
                      <w:p w:rsidR="009E13FC" w:rsidRDefault="009E13FC" w:rsidP="009E13FC">
                        <w:r>
                          <w:t xml:space="preserve">POLE  ZVUKU    </w:t>
                        </w:r>
                        <w:proofErr w:type="spellStart"/>
                        <w:r>
                          <w:t>ZVUKU</w:t>
                        </w:r>
                        <w:proofErr w:type="spellEnd"/>
                      </w:p>
                    </w:txbxContent>
                  </v:textbox>
                  <w10:wrap type="none"/>
                  <w10:anchorlock/>
                </v:rect>
              </w:pict>
            </w:r>
            <w:r w:rsidR="009E13FC" w:rsidRPr="00DA75FF">
              <w:rPr>
                <w:rFonts w:cstheme="minorHAnsi"/>
                <w:sz w:val="24"/>
                <w:szCs w:val="24"/>
              </w:rPr>
              <w:t>ZVUKU</w:t>
            </w:r>
          </w:p>
        </w:tc>
      </w:tr>
      <w:tr w:rsidR="009E13FC" w:rsidRPr="00DA75FF" w:rsidTr="00576562">
        <w:trPr>
          <w:trHeight w:val="1918"/>
        </w:trPr>
        <w:tc>
          <w:tcPr>
            <w:tcW w:w="3565" w:type="dxa"/>
            <w:tcBorders>
              <w:top w:val="single" w:sz="2" w:space="0" w:color="000000"/>
              <w:left w:val="single" w:sz="2" w:space="0" w:color="000000"/>
              <w:bottom w:val="single" w:sz="2" w:space="0" w:color="000000"/>
              <w:right w:val="single" w:sz="2" w:space="0" w:color="000000"/>
            </w:tcBorders>
          </w:tcPr>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Príbeh, rozprávanie</w:t>
            </w:r>
          </w:p>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Poviedka</w:t>
            </w:r>
          </w:p>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Báseň</w:t>
            </w:r>
          </w:p>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Dialóg</w:t>
            </w:r>
          </w:p>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Modlitba</w:t>
            </w:r>
          </w:p>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Divadlo</w:t>
            </w:r>
          </w:p>
        </w:tc>
        <w:tc>
          <w:tcPr>
            <w:tcW w:w="3551" w:type="dxa"/>
            <w:tcBorders>
              <w:top w:val="single" w:sz="2" w:space="0" w:color="000000"/>
              <w:left w:val="single" w:sz="2" w:space="0" w:color="000000"/>
              <w:bottom w:val="single" w:sz="2" w:space="0" w:color="000000"/>
              <w:right w:val="single" w:sz="2" w:space="0" w:color="000000"/>
            </w:tcBorders>
          </w:tcPr>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(línie) kresba</w:t>
            </w:r>
          </w:p>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(farby) maľba</w:t>
            </w:r>
          </w:p>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Fotografia</w:t>
            </w:r>
          </w:p>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Socha Kreslené pásmo</w:t>
            </w:r>
          </w:p>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Gesto</w:t>
            </w:r>
          </w:p>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Tanec</w:t>
            </w:r>
          </w:p>
        </w:tc>
        <w:tc>
          <w:tcPr>
            <w:tcW w:w="2862" w:type="dxa"/>
            <w:tcBorders>
              <w:top w:val="single" w:sz="2" w:space="0" w:color="000000"/>
              <w:left w:val="single" w:sz="2" w:space="0" w:color="000000"/>
              <w:bottom w:val="single" w:sz="2" w:space="0" w:color="000000"/>
              <w:right w:val="single" w:sz="2" w:space="0" w:color="000000"/>
            </w:tcBorders>
          </w:tcPr>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Rytmus</w:t>
            </w:r>
          </w:p>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Hudba</w:t>
            </w:r>
          </w:p>
          <w:p w:rsidR="009E13FC" w:rsidRPr="00DA75FF" w:rsidRDefault="009E13FC" w:rsidP="00576562">
            <w:pPr>
              <w:pStyle w:val="Bezriadkovania"/>
              <w:ind w:right="561"/>
              <w:jc w:val="both"/>
              <w:rPr>
                <w:rFonts w:cstheme="minorHAnsi"/>
                <w:sz w:val="24"/>
                <w:szCs w:val="24"/>
              </w:rPr>
            </w:pPr>
            <w:r w:rsidRPr="00DA75FF">
              <w:rPr>
                <w:rFonts w:cstheme="minorHAnsi"/>
                <w:sz w:val="24"/>
                <w:szCs w:val="24"/>
              </w:rPr>
              <w:t>Pieseň</w:t>
            </w:r>
          </w:p>
        </w:tc>
      </w:tr>
    </w:tbl>
    <w:p w:rsidR="009E13FC" w:rsidRDefault="009E13FC" w:rsidP="009E13FC">
      <w:pPr>
        <w:pStyle w:val="Bezriadkovania"/>
        <w:ind w:right="561"/>
        <w:jc w:val="both"/>
        <w:rPr>
          <w:rFonts w:cstheme="minorHAnsi"/>
          <w:sz w:val="24"/>
          <w:szCs w:val="24"/>
        </w:rPr>
      </w:pPr>
    </w:p>
    <w:p w:rsidR="009E13FC" w:rsidRDefault="009E13FC" w:rsidP="009E13FC">
      <w:pPr>
        <w:pStyle w:val="Bezriadkovania"/>
        <w:ind w:left="360" w:right="561"/>
        <w:jc w:val="both"/>
        <w:rPr>
          <w:rFonts w:cstheme="minorHAnsi"/>
          <w:sz w:val="24"/>
          <w:szCs w:val="24"/>
        </w:rPr>
      </w:pPr>
    </w:p>
    <w:p w:rsidR="009E13FC" w:rsidRDefault="009E13FC" w:rsidP="009E13FC">
      <w:pPr>
        <w:pStyle w:val="Bezriadkovania"/>
        <w:ind w:left="720" w:right="561"/>
        <w:jc w:val="both"/>
        <w:rPr>
          <w:rFonts w:cstheme="minorHAnsi"/>
          <w:sz w:val="24"/>
          <w:szCs w:val="24"/>
        </w:rPr>
      </w:pPr>
    </w:p>
    <w:p w:rsidR="009E13FC" w:rsidRPr="00DA75FF" w:rsidRDefault="009E13FC" w:rsidP="009E13FC">
      <w:pPr>
        <w:pStyle w:val="Bezriadkovania"/>
        <w:numPr>
          <w:ilvl w:val="0"/>
          <w:numId w:val="10"/>
        </w:numPr>
        <w:ind w:right="561"/>
        <w:jc w:val="both"/>
        <w:rPr>
          <w:rFonts w:cstheme="minorHAnsi"/>
          <w:sz w:val="24"/>
          <w:szCs w:val="24"/>
        </w:rPr>
      </w:pPr>
      <w:r w:rsidRPr="00DA75FF">
        <w:rPr>
          <w:rFonts w:cstheme="minorHAnsi"/>
          <w:sz w:val="24"/>
          <w:szCs w:val="24"/>
        </w:rPr>
        <w:t>Urobte viachlasnú nahrávku výrazne prečítaného textu a vhodne ho hudobne podfarbite (klasickou alebo rytmickou modernou hudbou).</w:t>
      </w:r>
    </w:p>
    <w:p w:rsidR="009E13FC" w:rsidRPr="00DA75FF" w:rsidRDefault="009E13FC" w:rsidP="009E13FC">
      <w:pPr>
        <w:pStyle w:val="Bezriadkovania"/>
        <w:numPr>
          <w:ilvl w:val="0"/>
          <w:numId w:val="10"/>
        </w:numPr>
        <w:ind w:right="561"/>
        <w:jc w:val="both"/>
        <w:rPr>
          <w:rFonts w:cstheme="minorHAnsi"/>
          <w:sz w:val="24"/>
          <w:szCs w:val="24"/>
        </w:rPr>
      </w:pPr>
      <w:r w:rsidRPr="00DA75FF">
        <w:rPr>
          <w:rFonts w:cstheme="minorHAnsi"/>
          <w:sz w:val="24"/>
          <w:szCs w:val="24"/>
        </w:rPr>
        <w:t>Urobte fotky, ktoré sa vzťahujú k evanjeliovému odkazu a k vybranému hudobnému sprievodu.</w:t>
      </w:r>
    </w:p>
    <w:p w:rsidR="009E13FC" w:rsidRPr="00DA75FF" w:rsidRDefault="009E13FC" w:rsidP="009E13FC">
      <w:pPr>
        <w:pStyle w:val="Bezriadkovania"/>
        <w:numPr>
          <w:ilvl w:val="0"/>
          <w:numId w:val="10"/>
        </w:numPr>
        <w:ind w:right="561"/>
        <w:jc w:val="both"/>
        <w:rPr>
          <w:rFonts w:cstheme="minorHAnsi"/>
          <w:sz w:val="24"/>
          <w:szCs w:val="24"/>
        </w:rPr>
      </w:pPr>
      <w:r w:rsidRPr="00DA75FF">
        <w:rPr>
          <w:rFonts w:cstheme="minorHAnsi"/>
          <w:sz w:val="24"/>
          <w:szCs w:val="24"/>
        </w:rPr>
        <w:t xml:space="preserve">Napíšte báseň inšpirovanú evanjeliovým textom alebo modlitbu na liturgickú slávnosť. Vyberte vhodný hudobný </w:t>
      </w:r>
      <w:r w:rsidRPr="00DA75FF">
        <w:rPr>
          <w:rFonts w:cstheme="minorHAnsi"/>
          <w:noProof/>
          <w:sz w:val="24"/>
          <w:szCs w:val="24"/>
          <w:lang w:eastAsia="sk-SK"/>
        </w:rPr>
        <w:drawing>
          <wp:inline distT="0" distB="0" distL="0" distR="0" wp14:anchorId="111EA3F2" wp14:editId="5F84313C">
            <wp:extent cx="142645" cy="41413"/>
            <wp:effectExtent l="0" t="0" r="0" b="0"/>
            <wp:docPr id="4133" name="Picture 4133"/>
            <wp:cNvGraphicFramePr/>
            <a:graphic xmlns:a="http://schemas.openxmlformats.org/drawingml/2006/main">
              <a:graphicData uri="http://schemas.openxmlformats.org/drawingml/2006/picture">
                <pic:pic xmlns:pic="http://schemas.openxmlformats.org/drawingml/2006/picture">
                  <pic:nvPicPr>
                    <pic:cNvPr id="4133" name="Picture 4133"/>
                    <pic:cNvPicPr/>
                  </pic:nvPicPr>
                  <pic:blipFill>
                    <a:blip r:embed="rId15"/>
                    <a:stretch>
                      <a:fillRect/>
                    </a:stretch>
                  </pic:blipFill>
                  <pic:spPr>
                    <a:xfrm>
                      <a:off x="0" y="0"/>
                      <a:ext cx="142645" cy="41413"/>
                    </a:xfrm>
                    <a:prstGeom prst="rect">
                      <a:avLst/>
                    </a:prstGeom>
                  </pic:spPr>
                </pic:pic>
              </a:graphicData>
            </a:graphic>
          </wp:inline>
        </w:drawing>
      </w:r>
      <w:r w:rsidRPr="00DA75FF">
        <w:rPr>
          <w:rFonts w:cstheme="minorHAnsi"/>
          <w:sz w:val="24"/>
          <w:szCs w:val="24"/>
        </w:rPr>
        <w:t>sprievod a túto báseň alebo modlitbu zhudobnite.</w:t>
      </w:r>
    </w:p>
    <w:p w:rsidR="009E13FC" w:rsidRPr="00DA75FF" w:rsidRDefault="009E13FC" w:rsidP="009E13FC">
      <w:pPr>
        <w:pStyle w:val="Bezriadkovania"/>
        <w:numPr>
          <w:ilvl w:val="0"/>
          <w:numId w:val="10"/>
        </w:numPr>
        <w:ind w:right="561"/>
        <w:jc w:val="both"/>
        <w:rPr>
          <w:rFonts w:cstheme="minorHAnsi"/>
          <w:sz w:val="24"/>
          <w:szCs w:val="24"/>
        </w:rPr>
      </w:pPr>
      <w:r w:rsidRPr="00DA75FF">
        <w:rPr>
          <w:rFonts w:cstheme="minorHAnsi"/>
          <w:sz w:val="24"/>
          <w:szCs w:val="24"/>
        </w:rPr>
        <w:t>Takáto tvorivá práca vyžaduje určitú dávku techniky a presnosti. Všeobecne platí, že len spontánna inšpirácia a tvorivosť nestačia. Avšak použitím určitej dávky techniky si každý môže uvedomiť svoje schopnosti. Aby ste získali aspoň toto minimum techniky, je dobré požiadať o radu nejakého profesora slovenčiny ale odborníka na umeleckú výchovu.</w:t>
      </w:r>
    </w:p>
    <w:p w:rsidR="009E13FC" w:rsidRPr="00DA75FF" w:rsidRDefault="009E13FC" w:rsidP="009E13FC">
      <w:pPr>
        <w:pStyle w:val="Bezriadkovania"/>
        <w:numPr>
          <w:ilvl w:val="0"/>
          <w:numId w:val="10"/>
        </w:numPr>
        <w:ind w:right="561"/>
        <w:jc w:val="both"/>
        <w:rPr>
          <w:rFonts w:cstheme="minorHAnsi"/>
          <w:sz w:val="24"/>
          <w:szCs w:val="24"/>
        </w:rPr>
      </w:pPr>
      <w:r w:rsidRPr="00DA75FF">
        <w:rPr>
          <w:rFonts w:cstheme="minorHAnsi"/>
          <w:sz w:val="24"/>
          <w:szCs w:val="24"/>
        </w:rPr>
        <w:t>Keď dokončíte svoje dielo, nechajte ho ohodnotiť iným. Nakoľko vaša práca chce vyjadriť dimenziu viery a nikto nie je veriaci iba sám, opýtajte sa, či ju skutočne možno rozoznať ako autentické vyjadrenie kresťanskej viery.</w:t>
      </w:r>
    </w:p>
    <w:p w:rsidR="009E13FC" w:rsidRPr="00DA75FF" w:rsidRDefault="009E13FC" w:rsidP="009E13FC">
      <w:pPr>
        <w:pStyle w:val="Bezriadkovania"/>
        <w:ind w:right="561"/>
        <w:jc w:val="both"/>
        <w:rPr>
          <w:rFonts w:cstheme="minorHAnsi"/>
          <w:sz w:val="24"/>
          <w:szCs w:val="24"/>
        </w:rPr>
      </w:pPr>
    </w:p>
    <w:p w:rsidR="009E13FC" w:rsidRPr="00DA75FF" w:rsidRDefault="009E13FC" w:rsidP="009E13FC">
      <w:pPr>
        <w:pStyle w:val="Bezriadkovania"/>
        <w:ind w:right="561"/>
        <w:jc w:val="both"/>
        <w:rPr>
          <w:rFonts w:cstheme="minorHAnsi"/>
          <w:sz w:val="24"/>
          <w:szCs w:val="24"/>
        </w:rPr>
      </w:pPr>
      <w:r w:rsidRPr="00DA75FF">
        <w:rPr>
          <w:rFonts w:cstheme="minorHAnsi"/>
          <w:sz w:val="24"/>
          <w:szCs w:val="24"/>
        </w:rPr>
        <w:t>PODOBENSTVO O VINIČI</w:t>
      </w:r>
    </w:p>
    <w:p w:rsidR="009E13FC" w:rsidRPr="00DA75FF" w:rsidRDefault="009E13FC" w:rsidP="009E13FC">
      <w:pPr>
        <w:pStyle w:val="Bezriadkovania"/>
        <w:ind w:right="561"/>
        <w:jc w:val="both"/>
        <w:rPr>
          <w:rFonts w:cstheme="minorHAnsi"/>
          <w:sz w:val="24"/>
          <w:szCs w:val="24"/>
        </w:rPr>
      </w:pPr>
      <w:r w:rsidRPr="00DA75FF">
        <w:rPr>
          <w:rFonts w:cstheme="minorHAnsi"/>
          <w:sz w:val="24"/>
          <w:szCs w:val="24"/>
        </w:rPr>
        <w:t>Ja som pravý vinič a môj Otec je vinohradník. On každú ratolesť, ktorá na mne neprináša ovocie, odrezáva, a každú, ktorá ovocie prináša, čistí, aby prinášala viac ovocia. Vy ste už čistí pre slovo, ktoré som vám povedal. Ostaňte vo mne a ja vo vás. Ako ratolesť nemôže prinášať ovocie sama od seba, ak neostane na viniči, tak ani vy, ak neostanete vo mne. Ja som vinič, vy ste ratolesti. Kto ostáva vo mne a ja v ňom, prináša veľa ovocia; lebo bezo mňa nemôžete nič urobiť. Ak niekto neostane vo mne, vyhodia ho von ako ratolesť a uschne. Potom ich pozbierajú, hodia ich do ohňa a zhoria.</w:t>
      </w:r>
    </w:p>
    <w:p w:rsidR="009E13FC" w:rsidRPr="00DA75FF" w:rsidRDefault="009E13FC" w:rsidP="009E13FC">
      <w:pPr>
        <w:pStyle w:val="Bezriadkovania"/>
        <w:ind w:right="561"/>
        <w:jc w:val="both"/>
        <w:rPr>
          <w:rFonts w:cstheme="minorHAnsi"/>
          <w:sz w:val="24"/>
          <w:szCs w:val="24"/>
        </w:rPr>
      </w:pPr>
    </w:p>
    <w:p w:rsidR="009E13FC" w:rsidRPr="00DA75FF" w:rsidRDefault="009E13FC" w:rsidP="009E13FC">
      <w:pPr>
        <w:pStyle w:val="Bezriadkovania"/>
        <w:ind w:right="561"/>
        <w:jc w:val="both"/>
        <w:rPr>
          <w:rFonts w:cstheme="minorHAnsi"/>
          <w:sz w:val="24"/>
          <w:szCs w:val="24"/>
        </w:rPr>
      </w:pPr>
    </w:p>
    <w:p w:rsidR="009E13FC" w:rsidRPr="00DA75FF" w:rsidRDefault="009E13FC" w:rsidP="00DA75FF">
      <w:pPr>
        <w:pStyle w:val="Bezriadkovania"/>
        <w:ind w:right="561"/>
        <w:jc w:val="both"/>
        <w:rPr>
          <w:rFonts w:cstheme="minorHAnsi"/>
          <w:sz w:val="24"/>
          <w:szCs w:val="24"/>
        </w:rPr>
        <w:sectPr w:rsidR="009E13FC" w:rsidRPr="00DA75FF" w:rsidSect="00DA75FF">
          <w:pgSz w:w="12000" w:h="16928"/>
          <w:pgMar w:top="709" w:right="507" w:bottom="1440" w:left="949" w:header="708" w:footer="708" w:gutter="0"/>
          <w:cols w:space="708"/>
        </w:sectPr>
      </w:pPr>
    </w:p>
    <w:p w:rsidR="00DA75FF" w:rsidRPr="004C1C61" w:rsidRDefault="00DA75FF" w:rsidP="00DA75FF">
      <w:pPr>
        <w:pStyle w:val="Bezriadkovania"/>
        <w:ind w:right="561"/>
        <w:jc w:val="both"/>
        <w:rPr>
          <w:rFonts w:cstheme="minorHAnsi"/>
          <w:b/>
          <w:color w:val="4472C4" w:themeColor="accent1"/>
          <w:sz w:val="24"/>
          <w:szCs w:val="24"/>
          <w:u w:color="000000"/>
        </w:rPr>
      </w:pPr>
      <w:r w:rsidRPr="004C1C61">
        <w:rPr>
          <w:rFonts w:cstheme="minorHAnsi"/>
          <w:b/>
          <w:color w:val="4472C4" w:themeColor="accent1"/>
          <w:sz w:val="24"/>
          <w:szCs w:val="24"/>
          <w:u w:color="000000"/>
        </w:rPr>
        <w:lastRenderedPageBreak/>
        <w:t>Aktualizujúce čítanie</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Pri aktualizovaní textu je potrebné vyhnúť sa nebezpečenstvám, z ktorých spomenieme aspoň dve:</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noProof/>
          <w:sz w:val="24"/>
          <w:szCs w:val="24"/>
        </w:rPr>
        <w:tab/>
      </w:r>
      <w:r w:rsidRPr="00DA75FF">
        <w:rPr>
          <w:rFonts w:cstheme="minorHAnsi"/>
          <w:b/>
          <w:noProof/>
          <w:sz w:val="24"/>
          <w:szCs w:val="24"/>
        </w:rPr>
        <w:t>Nebezpečenstvo hotovej odpovede</w:t>
      </w:r>
      <w:r w:rsidRPr="00DA75FF">
        <w:rPr>
          <w:rFonts w:cstheme="minorHAnsi"/>
          <w:sz w:val="24"/>
          <w:szCs w:val="24"/>
        </w:rPr>
        <w:t xml:space="preserve"> - Nemôžeme predpokladať, že evanjelium dá vždy hotové odpovede na otázky vyvolané konkrétnymi situáciami dnešnej doby. V evanjeliu nenájdeme odpoveď na genetické pokusy, nezamestnanosť alebo trest smrti. Evanjelium nie je zásobníkom odpovedí na všetky naše otázky. Vo viacerých prípadoch je skôr zdrojom inšpirácie pre naše konanie, je otvorením cesty, vyznačením smeru. A záleží na človeku, ako sa rozhodne; či sa vydá touto cestou. Na ceste vznikajú stále nové otázky, Evanjelium na </w:t>
      </w:r>
      <w:proofErr w:type="spellStart"/>
      <w:r w:rsidRPr="00DA75FF">
        <w:rPr>
          <w:rFonts w:cstheme="minorHAnsi"/>
          <w:sz w:val="24"/>
          <w:szCs w:val="24"/>
        </w:rPr>
        <w:t>ne</w:t>
      </w:r>
      <w:proofErr w:type="spellEnd"/>
      <w:r w:rsidRPr="00DA75FF">
        <w:rPr>
          <w:rFonts w:cstheme="minorHAnsi"/>
          <w:sz w:val="24"/>
          <w:szCs w:val="24"/>
        </w:rPr>
        <w:t xml:space="preserve"> nemusí dávať okamžité odpovede. Podáva však zásadné princípy a normy, zásadnú orientáciu a hranice, ktoré má naše riešenie rešpektovať a v rámci ktorých sa má pohybovať, aby bolo v súlade s Božou vôľou, ktorá je obsiahnutá v Božom slove. Každý by mal — v komunikácii so spoločenstvom veriacich a kráčajúc po tejto ceste — nájsť vlastný spôsob konania v duchu evanjelia.</w:t>
      </w:r>
    </w:p>
    <w:p w:rsidR="00DA75FF" w:rsidRPr="00DA75FF" w:rsidRDefault="00DA75FF" w:rsidP="00DA75FF">
      <w:pPr>
        <w:pStyle w:val="Bezriadkovania"/>
        <w:ind w:right="561" w:firstLine="708"/>
        <w:jc w:val="both"/>
        <w:rPr>
          <w:rFonts w:cstheme="minorHAnsi"/>
          <w:sz w:val="24"/>
          <w:szCs w:val="24"/>
        </w:rPr>
      </w:pPr>
      <w:r w:rsidRPr="00DA75FF">
        <w:rPr>
          <w:rFonts w:cstheme="minorHAnsi"/>
          <w:b/>
          <w:sz w:val="24"/>
          <w:szCs w:val="24"/>
        </w:rPr>
        <w:t>Nebezpečenstvo moralizovania</w:t>
      </w:r>
      <w:r w:rsidRPr="00DA75FF">
        <w:rPr>
          <w:rFonts w:cstheme="minorHAnsi"/>
          <w:sz w:val="24"/>
          <w:szCs w:val="24"/>
        </w:rPr>
        <w:t xml:space="preserve"> - Ak sa usilujeme žiť evanjelium, vystavujeme sa riziku zredukovať ho len na morálku: „Treba milovať, treba odpúšťať, treba bojovať za spravodlivosť, treba..." Toto všetko je naozaj dobré. No nie je nutné byť kresťanom, aby sme sa takto správali. Iní to robia možno dokonca ešte lepšie ako my. Samozrejme, v evanjeliu máme pozvanie k láske k blížnemu, ale aj zjavenie Božej lásky a výzvu k tomu, aby sme ju rozpoznali. Otvára sa v ňom aj úžasná nádej, oveľa väčšia než všetky naše ostatné nádeje, dokonca i zoči-voči samotnej smrti. V našej snahe o žitie evanjelia je potrebné uvedomovať si túto globálnu dynamiku evanjeliového posolstva, nakoľko je to len možné.</w:t>
      </w:r>
    </w:p>
    <w:p w:rsidR="00DA75FF" w:rsidRPr="00DA75FF" w:rsidRDefault="00DA75FF" w:rsidP="00DA75FF">
      <w:pPr>
        <w:pStyle w:val="Bezriadkovania"/>
        <w:ind w:left="720"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Predkladáme niekoľko pravidiel, ktoré je dobré pri aktualizovaní evanjeliového textu dodržiavať:</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a) Položte si najprv otázku, akú konkrétnu situáciu dneška nám tento text Písma pripomína. Pokúste sa povedať prečo a zapíšte, čo majú evanjeliový text a aktuálna situácia spoločné.</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b) Postupne analyzujte evanjeliový text a konkrétnu situáciu, ktorú text pripomína.</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u w:val="single" w:color="000000"/>
        </w:rPr>
      </w:pPr>
      <w:r w:rsidRPr="00DA75FF">
        <w:rPr>
          <w:rFonts w:cstheme="minorHAnsi"/>
          <w:sz w:val="24"/>
          <w:szCs w:val="24"/>
          <w:u w:val="single" w:color="000000"/>
        </w:rPr>
        <w:t>Postup pri analýze evanjeliového textu:</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numPr>
          <w:ilvl w:val="0"/>
          <w:numId w:val="11"/>
        </w:numPr>
        <w:ind w:right="561"/>
        <w:jc w:val="both"/>
        <w:rPr>
          <w:rFonts w:cstheme="minorHAnsi"/>
          <w:sz w:val="24"/>
          <w:szCs w:val="24"/>
        </w:rPr>
      </w:pPr>
      <w:r w:rsidRPr="00DA75FF">
        <w:rPr>
          <w:rFonts w:cstheme="minorHAnsi"/>
          <w:sz w:val="24"/>
          <w:szCs w:val="24"/>
        </w:rPr>
        <w:t>Charakterizujte rozdiely medzi počiatočnou a konečnou situáciou textu.</w:t>
      </w:r>
    </w:p>
    <w:p w:rsidR="00DA75FF" w:rsidRPr="00DA75FF" w:rsidRDefault="00DA75FF" w:rsidP="00DA75FF">
      <w:pPr>
        <w:pStyle w:val="Bezriadkovania"/>
        <w:numPr>
          <w:ilvl w:val="0"/>
          <w:numId w:val="11"/>
        </w:numPr>
        <w:ind w:right="561"/>
        <w:jc w:val="both"/>
        <w:rPr>
          <w:rFonts w:cstheme="minorHAnsi"/>
          <w:sz w:val="24"/>
          <w:szCs w:val="24"/>
        </w:rPr>
      </w:pPr>
      <w:r w:rsidRPr="00DA75FF">
        <w:rPr>
          <w:rFonts w:cstheme="minorHAnsi"/>
          <w:sz w:val="24"/>
          <w:szCs w:val="24"/>
        </w:rPr>
        <w:t>Čo umožnilo prechod z jednej situácie do druhej?</w:t>
      </w:r>
    </w:p>
    <w:p w:rsidR="00DA75FF" w:rsidRPr="00DA75FF" w:rsidRDefault="00DA75FF" w:rsidP="00DA75FF">
      <w:pPr>
        <w:pStyle w:val="Bezriadkovania"/>
        <w:numPr>
          <w:ilvl w:val="0"/>
          <w:numId w:val="11"/>
        </w:numPr>
        <w:ind w:right="561"/>
        <w:jc w:val="both"/>
        <w:rPr>
          <w:rFonts w:cstheme="minorHAnsi"/>
          <w:sz w:val="24"/>
          <w:szCs w:val="24"/>
        </w:rPr>
      </w:pPr>
      <w:r w:rsidRPr="00DA75FF">
        <w:rPr>
          <w:rFonts w:cstheme="minorHAnsi"/>
          <w:sz w:val="24"/>
          <w:szCs w:val="24"/>
        </w:rPr>
        <w:t>Čo hovorí text o Ježišovi Kristovi a o Bohu, o ktorom svedčí?</w:t>
      </w:r>
    </w:p>
    <w:p w:rsidR="00DA75FF" w:rsidRPr="00DA75FF" w:rsidRDefault="00DA75FF" w:rsidP="00DA75FF">
      <w:pPr>
        <w:pStyle w:val="Bezriadkovania"/>
        <w:numPr>
          <w:ilvl w:val="0"/>
          <w:numId w:val="11"/>
        </w:numPr>
        <w:ind w:right="561"/>
        <w:jc w:val="both"/>
        <w:rPr>
          <w:rFonts w:cstheme="minorHAnsi"/>
          <w:sz w:val="24"/>
          <w:szCs w:val="24"/>
        </w:rPr>
      </w:pPr>
      <w:r w:rsidRPr="00DA75FF">
        <w:rPr>
          <w:rFonts w:cstheme="minorHAnsi"/>
          <w:sz w:val="24"/>
          <w:szCs w:val="24"/>
        </w:rPr>
        <w:t>K akej odpovedi ma toto zjavenie pozýva?  Akú nádej nám ponúka?</w:t>
      </w:r>
    </w:p>
    <w:p w:rsidR="00DA75FF" w:rsidRPr="00DA75FF" w:rsidRDefault="00DA75FF" w:rsidP="00DA75FF">
      <w:pPr>
        <w:pStyle w:val="Bezriadkovania"/>
        <w:ind w:right="561"/>
        <w:jc w:val="both"/>
        <w:rPr>
          <w:rFonts w:cstheme="minorHAnsi"/>
          <w:sz w:val="24"/>
          <w:szCs w:val="24"/>
          <w:u w:val="single" w:color="000000"/>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u w:val="single" w:color="000000"/>
        </w:rPr>
        <w:t>Postup pri analýze konkrétnej situácie:</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Aké otázky táto situácia vyvoláva?</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Popíšte pozitívne alebo negatívne správanie osôb v tejto situácii.</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 O čo sa títo ľudia usilujú?</w:t>
      </w:r>
    </w:p>
    <w:p w:rsidR="00DA75FF" w:rsidRPr="00DA75FF" w:rsidRDefault="00DA75FF" w:rsidP="00DA75FF">
      <w:pPr>
        <w:pStyle w:val="Bezriadkovania"/>
        <w:ind w:right="561"/>
        <w:jc w:val="both"/>
        <w:rPr>
          <w:rFonts w:cstheme="minorHAnsi"/>
          <w:sz w:val="24"/>
          <w:szCs w:val="24"/>
        </w:rPr>
      </w:pPr>
    </w:p>
    <w:p w:rsidR="00DA75FF" w:rsidRDefault="00DA75FF" w:rsidP="00DA75FF">
      <w:pPr>
        <w:pStyle w:val="Bezriadkovania"/>
        <w:ind w:right="561"/>
        <w:jc w:val="both"/>
        <w:rPr>
          <w:rFonts w:cstheme="minorHAnsi"/>
          <w:sz w:val="24"/>
          <w:szCs w:val="24"/>
        </w:rPr>
      </w:pPr>
      <w:r w:rsidRPr="00DA75FF">
        <w:rPr>
          <w:rFonts w:cstheme="minorHAnsi"/>
          <w:sz w:val="24"/>
          <w:szCs w:val="24"/>
        </w:rPr>
        <w:lastRenderedPageBreak/>
        <w:t>Po tejto dvojitej analýze sa objavuje problém, ako dať tvorivým spôsobom do súvislosti evanjeliový text a príslušnú situáciu. Tu postupujte v dvoch stopách a snažte sa doplniť nasledujúcu tabuľku:</w:t>
      </w:r>
    </w:p>
    <w:p w:rsidR="001F2782" w:rsidRPr="00DA75FF" w:rsidRDefault="001F2782" w:rsidP="00DA75FF">
      <w:pPr>
        <w:pStyle w:val="Bezriadkovania"/>
        <w:ind w:right="561"/>
        <w:jc w:val="both"/>
        <w:rPr>
          <w:rFonts w:cstheme="minorHAnsi"/>
          <w:sz w:val="24"/>
          <w:szCs w:val="24"/>
        </w:rPr>
      </w:pPr>
    </w:p>
    <w:tbl>
      <w:tblPr>
        <w:tblStyle w:val="Mriekatabuky"/>
        <w:tblW w:w="9380" w:type="dxa"/>
        <w:tblLook w:val="04A0" w:firstRow="1" w:lastRow="0" w:firstColumn="1" w:lastColumn="0" w:noHBand="0" w:noVBand="1"/>
      </w:tblPr>
      <w:tblGrid>
        <w:gridCol w:w="4690"/>
        <w:gridCol w:w="4690"/>
      </w:tblGrid>
      <w:tr w:rsidR="007F75F8" w:rsidTr="009E13FC">
        <w:trPr>
          <w:trHeight w:val="242"/>
        </w:trPr>
        <w:tc>
          <w:tcPr>
            <w:tcW w:w="4690" w:type="dxa"/>
          </w:tcPr>
          <w:p w:rsidR="007F75F8" w:rsidRDefault="007F75F8" w:rsidP="00DA75FF">
            <w:pPr>
              <w:pStyle w:val="Bezriadkovania"/>
              <w:ind w:right="561"/>
              <w:jc w:val="both"/>
              <w:rPr>
                <w:rFonts w:cstheme="minorHAnsi"/>
                <w:sz w:val="24"/>
                <w:szCs w:val="24"/>
              </w:rPr>
            </w:pPr>
            <w:r>
              <w:rPr>
                <w:rFonts w:cstheme="minorHAnsi"/>
                <w:sz w:val="24"/>
                <w:szCs w:val="24"/>
              </w:rPr>
              <w:t>EVANJELIOVÝ TEXT</w:t>
            </w:r>
          </w:p>
        </w:tc>
        <w:tc>
          <w:tcPr>
            <w:tcW w:w="4690" w:type="dxa"/>
          </w:tcPr>
          <w:p w:rsidR="007F75F8" w:rsidRDefault="007F75F8" w:rsidP="00DA75FF">
            <w:pPr>
              <w:pStyle w:val="Bezriadkovania"/>
              <w:ind w:right="561"/>
              <w:jc w:val="both"/>
              <w:rPr>
                <w:rFonts w:cstheme="minorHAnsi"/>
                <w:sz w:val="24"/>
                <w:szCs w:val="24"/>
              </w:rPr>
            </w:pPr>
            <w:r>
              <w:rPr>
                <w:rFonts w:cstheme="minorHAnsi"/>
                <w:sz w:val="24"/>
                <w:szCs w:val="24"/>
              </w:rPr>
              <w:t>KONKRÉTNA SITUÁCIA DNEŠKA</w:t>
            </w:r>
          </w:p>
        </w:tc>
      </w:tr>
      <w:tr w:rsidR="007F75F8" w:rsidTr="009E13FC">
        <w:trPr>
          <w:trHeight w:val="5551"/>
        </w:trPr>
        <w:tc>
          <w:tcPr>
            <w:tcW w:w="4690" w:type="dxa"/>
          </w:tcPr>
          <w:p w:rsidR="007F75F8" w:rsidRDefault="007F75F8" w:rsidP="00DA75FF">
            <w:pPr>
              <w:pStyle w:val="Bezriadkovania"/>
              <w:ind w:right="561"/>
              <w:jc w:val="both"/>
              <w:rPr>
                <w:rFonts w:cstheme="minorHAnsi"/>
                <w:sz w:val="24"/>
                <w:szCs w:val="24"/>
              </w:rPr>
            </w:pPr>
            <w:r>
              <w:rPr>
                <w:rFonts w:cstheme="minorHAnsi"/>
                <w:sz w:val="24"/>
                <w:szCs w:val="24"/>
              </w:rPr>
              <w:t>Aká premena sa odohrala medzi začiatkom a koncom evanjeliového textu?</w:t>
            </w:r>
          </w:p>
          <w:p w:rsidR="007F75F8" w:rsidRDefault="007F75F8" w:rsidP="00DA75FF">
            <w:pPr>
              <w:pStyle w:val="Bezriadkovania"/>
              <w:ind w:right="561"/>
              <w:jc w:val="both"/>
              <w:rPr>
                <w:rFonts w:cstheme="minorHAnsi"/>
                <w:sz w:val="24"/>
                <w:szCs w:val="24"/>
              </w:rPr>
            </w:pPr>
            <w:r>
              <w:rPr>
                <w:rFonts w:cstheme="minorHAnsi"/>
                <w:sz w:val="24"/>
                <w:szCs w:val="24"/>
              </w:rPr>
              <w:t>začiatok</w:t>
            </w:r>
          </w:p>
          <w:p w:rsidR="007F75F8" w:rsidRDefault="007F75F8" w:rsidP="00DA75FF">
            <w:pPr>
              <w:pStyle w:val="Bezriadkovania"/>
              <w:ind w:right="561"/>
              <w:jc w:val="both"/>
              <w:rPr>
                <w:rFonts w:cstheme="minorHAnsi"/>
                <w:sz w:val="24"/>
                <w:szCs w:val="24"/>
              </w:rPr>
            </w:pPr>
            <w:r>
              <w:rPr>
                <w:rFonts w:cstheme="minorHAnsi"/>
                <w:sz w:val="24"/>
                <w:szCs w:val="24"/>
              </w:rPr>
              <w:t>premena</w:t>
            </w:r>
          </w:p>
          <w:p w:rsidR="007F75F8" w:rsidRDefault="007F75F8" w:rsidP="00DA75FF">
            <w:pPr>
              <w:pStyle w:val="Bezriadkovania"/>
              <w:ind w:right="561"/>
              <w:jc w:val="both"/>
              <w:rPr>
                <w:rFonts w:cstheme="minorHAnsi"/>
                <w:sz w:val="24"/>
                <w:szCs w:val="24"/>
              </w:rPr>
            </w:pPr>
            <w:r>
              <w:rPr>
                <w:rFonts w:cstheme="minorHAnsi"/>
                <w:sz w:val="24"/>
                <w:szCs w:val="24"/>
              </w:rPr>
              <w:t>koniec</w:t>
            </w:r>
          </w:p>
        </w:tc>
        <w:tc>
          <w:tcPr>
            <w:tcW w:w="4690" w:type="dxa"/>
          </w:tcPr>
          <w:p w:rsidR="007F75F8" w:rsidRDefault="007F75F8" w:rsidP="00DA75FF">
            <w:pPr>
              <w:pStyle w:val="Bezriadkovania"/>
              <w:ind w:right="561"/>
              <w:jc w:val="both"/>
              <w:rPr>
                <w:rFonts w:cstheme="minorHAnsi"/>
                <w:sz w:val="24"/>
                <w:szCs w:val="24"/>
              </w:rPr>
            </w:pPr>
            <w:r>
              <w:rPr>
                <w:rFonts w:cstheme="minorHAnsi"/>
                <w:sz w:val="24"/>
                <w:szCs w:val="24"/>
              </w:rPr>
              <w:t>Ako sa v tejto konkrétnej situácii uskutočňuje premena, o ktorej hovorí evanjelium?</w:t>
            </w:r>
          </w:p>
          <w:p w:rsidR="007F75F8" w:rsidRDefault="007F75F8" w:rsidP="00DA75FF">
            <w:pPr>
              <w:pStyle w:val="Bezriadkovania"/>
              <w:ind w:right="561"/>
              <w:jc w:val="both"/>
              <w:rPr>
                <w:rFonts w:cstheme="minorHAnsi"/>
                <w:sz w:val="24"/>
                <w:szCs w:val="24"/>
              </w:rPr>
            </w:pPr>
            <w:r>
              <w:rPr>
                <w:rFonts w:cstheme="minorHAnsi"/>
                <w:sz w:val="24"/>
                <w:szCs w:val="24"/>
              </w:rPr>
              <w:t>začiatok – to, čo sa momentálne deje</w:t>
            </w:r>
          </w:p>
          <w:p w:rsidR="007F75F8" w:rsidRDefault="007F75F8" w:rsidP="00DA75FF">
            <w:pPr>
              <w:pStyle w:val="Bezriadkovania"/>
              <w:ind w:right="561"/>
              <w:jc w:val="both"/>
              <w:rPr>
                <w:rFonts w:cstheme="minorHAnsi"/>
                <w:sz w:val="24"/>
                <w:szCs w:val="24"/>
              </w:rPr>
            </w:pPr>
            <w:r>
              <w:rPr>
                <w:rFonts w:cstheme="minorHAnsi"/>
                <w:sz w:val="24"/>
                <w:szCs w:val="24"/>
              </w:rPr>
              <w:t>premena – činnosť alebo postoj, ktorý treba zaujať</w:t>
            </w:r>
          </w:p>
          <w:p w:rsidR="007F75F8" w:rsidRDefault="007F75F8" w:rsidP="00DA75FF">
            <w:pPr>
              <w:pStyle w:val="Bezriadkovania"/>
              <w:ind w:right="561"/>
              <w:jc w:val="both"/>
              <w:rPr>
                <w:rFonts w:cstheme="minorHAnsi"/>
                <w:sz w:val="24"/>
                <w:szCs w:val="24"/>
              </w:rPr>
            </w:pPr>
            <w:r>
              <w:rPr>
                <w:rFonts w:cstheme="minorHAnsi"/>
                <w:sz w:val="24"/>
                <w:szCs w:val="24"/>
              </w:rPr>
              <w:t>koniec – nadobudnuté postoje</w:t>
            </w: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p w:rsidR="007F75F8" w:rsidRDefault="007F75F8" w:rsidP="00DA75FF">
            <w:pPr>
              <w:pStyle w:val="Bezriadkovania"/>
              <w:ind w:right="561"/>
              <w:jc w:val="both"/>
              <w:rPr>
                <w:rFonts w:cstheme="minorHAnsi"/>
                <w:sz w:val="24"/>
                <w:szCs w:val="24"/>
              </w:rPr>
            </w:pPr>
          </w:p>
        </w:tc>
      </w:tr>
    </w:tbl>
    <w:p w:rsidR="00DA75FF" w:rsidRPr="00DA75FF" w:rsidRDefault="00DA75FF" w:rsidP="00DA75FF">
      <w:pPr>
        <w:pStyle w:val="Bezriadkovania"/>
        <w:ind w:right="561"/>
        <w:jc w:val="both"/>
        <w:rPr>
          <w:rFonts w:cstheme="minorHAnsi"/>
          <w:sz w:val="24"/>
          <w:szCs w:val="24"/>
        </w:rPr>
      </w:pPr>
    </w:p>
    <w:p w:rsidR="001F2782" w:rsidRDefault="001F2782" w:rsidP="00DA75FF">
      <w:pPr>
        <w:pStyle w:val="Bezriadkovania"/>
        <w:ind w:right="561"/>
        <w:jc w:val="both"/>
        <w:rPr>
          <w:rFonts w:cstheme="minorHAnsi"/>
          <w:sz w:val="24"/>
          <w:szCs w:val="24"/>
          <w:u w:val="single" w:color="000000"/>
        </w:rPr>
      </w:pPr>
    </w:p>
    <w:p w:rsidR="001F2782" w:rsidRDefault="001F2782" w:rsidP="00DA75FF">
      <w:pPr>
        <w:pStyle w:val="Bezriadkovania"/>
        <w:ind w:right="561"/>
        <w:jc w:val="both"/>
        <w:rPr>
          <w:rFonts w:cstheme="minorHAnsi"/>
          <w:sz w:val="24"/>
          <w:szCs w:val="24"/>
          <w:u w:val="single" w:color="000000"/>
        </w:rPr>
      </w:pPr>
    </w:p>
    <w:p w:rsidR="00DA75FF" w:rsidRPr="00DA75FF" w:rsidRDefault="00DA75FF" w:rsidP="00DA75FF">
      <w:pPr>
        <w:pStyle w:val="Bezriadkovania"/>
        <w:ind w:right="561"/>
        <w:jc w:val="both"/>
        <w:rPr>
          <w:rFonts w:cstheme="minorHAnsi"/>
          <w:sz w:val="24"/>
          <w:szCs w:val="24"/>
        </w:rPr>
      </w:pPr>
      <w:proofErr w:type="spellStart"/>
      <w:r w:rsidRPr="00DA75FF">
        <w:rPr>
          <w:rFonts w:cstheme="minorHAnsi"/>
          <w:sz w:val="24"/>
          <w:szCs w:val="24"/>
          <w:u w:val="single" w:color="000000"/>
        </w:rPr>
        <w:t>Lk</w:t>
      </w:r>
      <w:proofErr w:type="spellEnd"/>
      <w:r w:rsidRPr="00DA75FF">
        <w:rPr>
          <w:rFonts w:cstheme="minorHAnsi"/>
          <w:sz w:val="24"/>
          <w:szCs w:val="24"/>
          <w:u w:val="single" w:color="000000"/>
        </w:rPr>
        <w:t xml:space="preserve"> 10 25-37 — Podobenstvo o milosrdnom Samaritánovi</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Tu vystúpil ktorýsi znalec zákona a povedal, aby ho pokúšal: "Učiteľ, čo mám robiť, aby som </w:t>
      </w:r>
      <w:r w:rsidR="007F75F8">
        <w:rPr>
          <w:rFonts w:cstheme="minorHAnsi"/>
          <w:sz w:val="24"/>
          <w:szCs w:val="24"/>
        </w:rPr>
        <w:t xml:space="preserve">bol dedičom večného života?” </w:t>
      </w:r>
      <w:r w:rsidRPr="00DA75FF">
        <w:rPr>
          <w:rFonts w:cstheme="minorHAnsi"/>
          <w:sz w:val="24"/>
          <w:szCs w:val="24"/>
        </w:rPr>
        <w:t xml:space="preserve">Ježiš mu vravel: "Čo je napísané v Zákone? Ako tam </w:t>
      </w:r>
      <w:r w:rsidR="007F75F8">
        <w:rPr>
          <w:rFonts w:cstheme="minorHAnsi"/>
          <w:sz w:val="24"/>
          <w:szCs w:val="24"/>
        </w:rPr>
        <w:t xml:space="preserve">čítaš?” </w:t>
      </w:r>
      <w:r w:rsidRPr="00DA75FF">
        <w:rPr>
          <w:rFonts w:cstheme="minorHAnsi"/>
          <w:sz w:val="24"/>
          <w:szCs w:val="24"/>
        </w:rPr>
        <w:t>On odpovedal: "Milovať budeš Pána, svojho Boha, z celého svojho srdca, z celej svojej duše, zo všetkých svojich síl a z celej svojej mysle a svojho blížneho ako seba samého!” Povedal mu.' "Správne si odpovedal. Toto rob a budeš žiť!”</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Ale on sa chcel ospravedlniť, preto sa opýtal Ježiša: "A kto je môj blížny?”</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Ježiš povedal: "Istý človek zostupoval z Jeruzalema do Jericha a padol do rúk zbojníkov. Tí ho ozbíjali, doráňali, nech</w:t>
      </w:r>
      <w:r w:rsidR="007F75F8">
        <w:rPr>
          <w:rFonts w:cstheme="minorHAnsi"/>
          <w:sz w:val="24"/>
          <w:szCs w:val="24"/>
        </w:rPr>
        <w:t xml:space="preserve">ali ho polomŕtveho a odišli. </w:t>
      </w:r>
      <w:r w:rsidRPr="00DA75FF">
        <w:rPr>
          <w:rFonts w:cstheme="minorHAnsi"/>
          <w:sz w:val="24"/>
          <w:szCs w:val="24"/>
        </w:rPr>
        <w:t xml:space="preserve">Náhodou šiel tou cestou istý kňaz a keď ho uvidel, obišiel ho. Takisto aj </w:t>
      </w:r>
      <w:proofErr w:type="spellStart"/>
      <w:r w:rsidRPr="00DA75FF">
        <w:rPr>
          <w:rFonts w:cstheme="minorHAnsi"/>
          <w:sz w:val="24"/>
          <w:szCs w:val="24"/>
        </w:rPr>
        <w:t>levita</w:t>
      </w:r>
      <w:proofErr w:type="spellEnd"/>
      <w:r w:rsidRPr="00DA75FF">
        <w:rPr>
          <w:rFonts w:cstheme="minorHAnsi"/>
          <w:sz w:val="24"/>
          <w:szCs w:val="24"/>
        </w:rPr>
        <w:t xml:space="preserve">: keď prišiel na to miesto a uvidel ho, išiel ďalej. No prišiel k nemu istý cestujúci Samaritán a keď ho uvidel, bolo mu ho ľúto. Pristúpil k nemu, nalial mu na rany oleja a vína a obviazal mu ich; vyložil ho na svoje </w:t>
      </w:r>
      <w:proofErr w:type="spellStart"/>
      <w:r w:rsidRPr="00DA75FF">
        <w:rPr>
          <w:rFonts w:cstheme="minorHAnsi"/>
          <w:sz w:val="24"/>
          <w:szCs w:val="24"/>
        </w:rPr>
        <w:t>dobytča</w:t>
      </w:r>
      <w:proofErr w:type="spellEnd"/>
      <w:r w:rsidRPr="00DA75FF">
        <w:rPr>
          <w:rFonts w:cstheme="minorHAnsi"/>
          <w:sz w:val="24"/>
          <w:szCs w:val="24"/>
        </w:rPr>
        <w:t>, zaviezol ho do hostinca a staral sa oň.</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Na druhý deň vyňal dva denáre, dal ich hostinskému a povedal: "Staraj sa oň a ak vynaložíš viac, ja ti to zaplatím, keď sa budem vracať. ”</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Čo myslíš, ktorý z tých troch bol blížnym tomu, čo padol do rúk zbojníkov?" n odpovedal: "Ten, čo mu preukázal milosrdenstvo.“</w:t>
      </w: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 xml:space="preserve">A Ježiš mu povedal: </w:t>
      </w:r>
      <w:r w:rsidRPr="00DA75FF">
        <w:rPr>
          <w:rFonts w:eastAsia="Courier New" w:cstheme="minorHAnsi"/>
          <w:sz w:val="24"/>
          <w:szCs w:val="24"/>
        </w:rPr>
        <w:t>"Choď a rob aj ty podobne.“</w:t>
      </w: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p>
    <w:p w:rsidR="00DA75FF" w:rsidRPr="00DA75FF" w:rsidRDefault="00DA75FF" w:rsidP="00DA75FF">
      <w:pPr>
        <w:pStyle w:val="Bezriadkovania"/>
        <w:ind w:right="561"/>
        <w:jc w:val="both"/>
        <w:rPr>
          <w:rFonts w:cstheme="minorHAnsi"/>
          <w:sz w:val="24"/>
          <w:szCs w:val="24"/>
        </w:rPr>
      </w:pPr>
      <w:r w:rsidRPr="00DA75FF">
        <w:rPr>
          <w:rFonts w:cstheme="minorHAnsi"/>
          <w:sz w:val="24"/>
          <w:szCs w:val="24"/>
        </w:rPr>
        <w:t>(Zdroj: Internet)</w:t>
      </w:r>
    </w:p>
    <w:sectPr w:rsidR="00DA75FF" w:rsidRPr="00DA75FF" w:rsidSect="00CE4B6A">
      <w:pgSz w:w="11900" w:h="16840"/>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F3E23"/>
    <w:multiLevelType w:val="hybridMultilevel"/>
    <w:tmpl w:val="6BCA91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6A10F67"/>
    <w:multiLevelType w:val="hybridMultilevel"/>
    <w:tmpl w:val="07C455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91110EB"/>
    <w:multiLevelType w:val="hybridMultilevel"/>
    <w:tmpl w:val="88B071F0"/>
    <w:lvl w:ilvl="0" w:tplc="B25ACD7C">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B4055AC"/>
    <w:multiLevelType w:val="hybridMultilevel"/>
    <w:tmpl w:val="E8965508"/>
    <w:lvl w:ilvl="0" w:tplc="B25ACD7C">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33217A4"/>
    <w:multiLevelType w:val="hybridMultilevel"/>
    <w:tmpl w:val="282C6340"/>
    <w:lvl w:ilvl="0" w:tplc="B25ACD7C">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4664D11"/>
    <w:multiLevelType w:val="hybridMultilevel"/>
    <w:tmpl w:val="409402EA"/>
    <w:lvl w:ilvl="0" w:tplc="B25ACD7C">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5167655"/>
    <w:multiLevelType w:val="hybridMultilevel"/>
    <w:tmpl w:val="DAA46B02"/>
    <w:lvl w:ilvl="0" w:tplc="B25ACD7C">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8D47AD7"/>
    <w:multiLevelType w:val="hybridMultilevel"/>
    <w:tmpl w:val="BC14E0BE"/>
    <w:lvl w:ilvl="0" w:tplc="B25ACD7C">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487679B"/>
    <w:multiLevelType w:val="hybridMultilevel"/>
    <w:tmpl w:val="53C41FBA"/>
    <w:lvl w:ilvl="0" w:tplc="B25ACD7C">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AC40B2F"/>
    <w:multiLevelType w:val="hybridMultilevel"/>
    <w:tmpl w:val="C2EA1C5C"/>
    <w:lvl w:ilvl="0" w:tplc="B25ACD7C">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F7C0242"/>
    <w:multiLevelType w:val="hybridMultilevel"/>
    <w:tmpl w:val="B83C8FB4"/>
    <w:lvl w:ilvl="0" w:tplc="B25ACD7C">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10"/>
  </w:num>
  <w:num w:numId="5">
    <w:abstractNumId w:val="5"/>
  </w:num>
  <w:num w:numId="6">
    <w:abstractNumId w:val="7"/>
  </w:num>
  <w:num w:numId="7">
    <w:abstractNumId w:val="8"/>
  </w:num>
  <w:num w:numId="8">
    <w:abstractNumId w:val="9"/>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E26FF3"/>
    <w:rsid w:val="00045987"/>
    <w:rsid w:val="00130380"/>
    <w:rsid w:val="001F2782"/>
    <w:rsid w:val="00454E60"/>
    <w:rsid w:val="004C1C61"/>
    <w:rsid w:val="0055166B"/>
    <w:rsid w:val="00676252"/>
    <w:rsid w:val="007C4532"/>
    <w:rsid w:val="007F75F8"/>
    <w:rsid w:val="00874603"/>
    <w:rsid w:val="009B5ADC"/>
    <w:rsid w:val="009E13FC"/>
    <w:rsid w:val="00A129DA"/>
    <w:rsid w:val="00A65FB7"/>
    <w:rsid w:val="00BC522E"/>
    <w:rsid w:val="00C45F00"/>
    <w:rsid w:val="00CE4B6A"/>
    <w:rsid w:val="00DA75FF"/>
    <w:rsid w:val="00DD5A6A"/>
    <w:rsid w:val="00E26FF3"/>
    <w:rsid w:val="00EA7D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Rovná spojovacia šípka 5"/>
      </o:rules>
    </o:shapelayout>
  </w:shapeDefaults>
  <w:decimalSymbol w:val=","/>
  <w:listSeparator w:val=";"/>
  <w15:docId w15:val="{D1CAC5AC-AC72-4702-98F8-4C63AC7B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DA75FF"/>
    <w:pPr>
      <w:ind w:left="720"/>
      <w:contextualSpacing/>
    </w:pPr>
    <w:rPr>
      <w:color w:val="000000"/>
    </w:rPr>
  </w:style>
  <w:style w:type="table" w:styleId="Mriekatabuky">
    <w:name w:val="Table Grid"/>
    <w:basedOn w:val="Normlnatabuka"/>
    <w:uiPriority w:val="39"/>
    <w:rsid w:val="00DA75FF"/>
    <w:rPr>
      <w:rFonts w:eastAsiaTheme="minorEastAsia"/>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DA75FF"/>
    <w:rPr>
      <w:rFonts w:eastAsiaTheme="minorEastAsia"/>
      <w:sz w:val="22"/>
      <w:szCs w:val="22"/>
      <w:lang w:eastAsia="sk-SK"/>
    </w:rPr>
    <w:tblPr>
      <w:tblCellMar>
        <w:top w:w="0" w:type="dxa"/>
        <w:left w:w="0" w:type="dxa"/>
        <w:bottom w:w="0" w:type="dxa"/>
        <w:right w:w="0" w:type="dxa"/>
      </w:tblCellMar>
    </w:tblPr>
  </w:style>
  <w:style w:type="paragraph" w:styleId="Bezriadkovania">
    <w:name w:val="No Spacing"/>
    <w:uiPriority w:val="1"/>
    <w:qFormat/>
    <w:rsid w:val="00DA75F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png"/><Relationship Id="rId15" Type="http://schemas.openxmlformats.org/officeDocument/2006/relationships/image" Target="media/image1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11</Pages>
  <Words>3664</Words>
  <Characters>20890</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 Šipošová</cp:lastModifiedBy>
  <cp:revision>14</cp:revision>
  <dcterms:created xsi:type="dcterms:W3CDTF">2019-10-27T17:31:00Z</dcterms:created>
  <dcterms:modified xsi:type="dcterms:W3CDTF">2019-11-07T12:32:00Z</dcterms:modified>
</cp:coreProperties>
</file>